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53" w:rsidRPr="00A5798E" w:rsidRDefault="00577A53" w:rsidP="00CA3C29">
      <w:pPr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B4949" w:rsidRPr="00A5798E" w:rsidRDefault="00AB2BFA" w:rsidP="00CA3C29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77A53" w:rsidRPr="00A5798E" w:rsidRDefault="00577A53" w:rsidP="00CA3C29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577A53" w:rsidRPr="00A5798E" w:rsidRDefault="00577A53" w:rsidP="00CA3C29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77A53" w:rsidRPr="00A5798E" w:rsidRDefault="00577A53" w:rsidP="00CA3C29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A5798E" w:rsidRDefault="00577A53" w:rsidP="00CA3C29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A5798E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0D2622">
        <w:rPr>
          <w:rFonts w:ascii="Arial" w:hAnsi="Arial" w:cs="Arial"/>
          <w:color w:val="000000"/>
          <w:sz w:val="24"/>
          <w:szCs w:val="24"/>
          <w:lang w:eastAsia="ru-RU"/>
        </w:rPr>
        <w:t xml:space="preserve">30 </w:t>
      </w:r>
      <w:r w:rsidR="00577A5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0D2622">
        <w:rPr>
          <w:rFonts w:ascii="Arial" w:hAnsi="Arial" w:cs="Arial"/>
          <w:color w:val="000000"/>
          <w:sz w:val="24"/>
          <w:szCs w:val="24"/>
          <w:lang w:eastAsia="ru-RU"/>
        </w:rPr>
        <w:t xml:space="preserve">октября </w:t>
      </w:r>
      <w:r w:rsidR="00577A5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066211" w:rsidRPr="00A5798E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577A5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</w:t>
      </w:r>
      <w:r w:rsidR="000D2622">
        <w:rPr>
          <w:rFonts w:ascii="Arial" w:hAnsi="Arial" w:cs="Arial"/>
          <w:color w:val="000000"/>
          <w:sz w:val="24"/>
          <w:szCs w:val="24"/>
          <w:lang w:eastAsia="ru-RU"/>
        </w:rPr>
        <w:t>183</w:t>
      </w:r>
    </w:p>
    <w:p w:rsidR="00577A53" w:rsidRPr="00A5798E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577A5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Писаревка</w:t>
      </w:r>
    </w:p>
    <w:p w:rsidR="00577A53" w:rsidRPr="00A5798E" w:rsidRDefault="00577A53" w:rsidP="00577A53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A5798E" w:rsidRDefault="00577A53" w:rsidP="00577A53">
      <w:pPr>
        <w:spacing w:after="0" w:line="240" w:lineRule="auto"/>
        <w:ind w:right="4819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AB2BFA" w:rsidRPr="00A5798E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Писаревского </w:t>
      </w:r>
      <w:r w:rsidR="007B4949" w:rsidRPr="00A5798E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A5798E">
        <w:rPr>
          <w:rFonts w:ascii="Arial" w:hAnsi="Arial" w:cs="Arial"/>
          <w:b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в соответствие с действующим законодательством, 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 прокуратуры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района,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</w:t>
      </w:r>
      <w:r w:rsidR="00066211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области </w:t>
      </w:r>
      <w:r w:rsidR="00066211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р е ш и л: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02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168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в редакции решений Совета народных депутатов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163923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51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28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83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14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158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01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08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08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252 от 11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55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01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07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21, № 113 от 10.08.2022</w:t>
      </w:r>
      <w:r w:rsidR="00163923" w:rsidRPr="00A5798E">
        <w:rPr>
          <w:rFonts w:ascii="Arial" w:hAnsi="Arial" w:cs="Arial"/>
          <w:color w:val="000000"/>
          <w:sz w:val="24"/>
          <w:szCs w:val="24"/>
          <w:lang w:eastAsia="ru-RU"/>
        </w:rPr>
        <w:t>),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изменения и дополнения согласно приложению к настоящему решению.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2. Представить настоящее решение для государственной регистрации изменений и дополнений в 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Устав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района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3E6CB6" w:rsidRPr="00A5798E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ежит официальному опубликованию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7B4949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Вестнике муниципальных правовых актов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7B4949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после его государственной регистрации в органах юстиции и вступает в силу после его официального опубликования.</w:t>
      </w:r>
    </w:p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157"/>
        <w:gridCol w:w="3195"/>
      </w:tblGrid>
      <w:tr w:rsidR="00577A53" w:rsidRPr="00A5798E" w:rsidTr="007E0E6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A5798E" w:rsidRDefault="00A0057E" w:rsidP="00AB2B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77A53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577A53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Писаревского 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A5798E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A5798E" w:rsidRDefault="00CA3C29" w:rsidP="00AB2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Скибина</w:t>
            </w:r>
          </w:p>
        </w:tc>
      </w:tr>
    </w:tbl>
    <w:p w:rsidR="00577A53" w:rsidRPr="00A5798E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693"/>
        <w:gridCol w:w="3104"/>
      </w:tblGrid>
      <w:tr w:rsidR="00577A53" w:rsidRPr="00A5798E" w:rsidTr="007B494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A5798E" w:rsidRDefault="00577A53" w:rsidP="00AB2B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Кантемировского муниципального района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A5798E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A5798E" w:rsidRDefault="00CA3C29" w:rsidP="00AB2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7B4949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B2BFA" w:rsidRPr="00A579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Хортов</w:t>
            </w:r>
          </w:p>
        </w:tc>
      </w:tr>
    </w:tbl>
    <w:p w:rsidR="00577A53" w:rsidRPr="00A5798E" w:rsidRDefault="00577A53" w:rsidP="00577A53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77A53" w:rsidRPr="00A5798E" w:rsidRDefault="00AB2BFA" w:rsidP="00AB2BFA">
      <w:pPr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П</w:t>
      </w:r>
      <w:r w:rsidR="00577A53" w:rsidRPr="00A5798E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CA3C29" w:rsidRPr="00A5798E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к ре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шению Совета народных депутатов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="007B494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r w:rsidR="00CA3C29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577A53" w:rsidRPr="00A5798E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0D2622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0D2622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0D2622">
        <w:rPr>
          <w:rFonts w:ascii="Arial" w:hAnsi="Arial" w:cs="Arial"/>
          <w:color w:val="000000"/>
          <w:sz w:val="24"/>
          <w:szCs w:val="24"/>
          <w:lang w:eastAsia="ru-RU"/>
        </w:rPr>
        <w:t>183</w:t>
      </w:r>
    </w:p>
    <w:p w:rsidR="00CA3C29" w:rsidRPr="00A5798E" w:rsidRDefault="00CA3C29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77A53" w:rsidRPr="00A5798E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Pr="00A5798E" w:rsidRDefault="00170F4C" w:rsidP="00CA3C2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Pr="00A5798E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В статье 11 Устава «Полномочия органов местного самоуправления по решению вопросов местного значения»:</w:t>
      </w:r>
    </w:p>
    <w:p w:rsidR="00A30394" w:rsidRPr="00A5798E" w:rsidRDefault="00170F4C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="00A30394" w:rsidRPr="00A5798E">
        <w:rPr>
          <w:rFonts w:ascii="Arial" w:hAnsi="Arial" w:cs="Arial"/>
          <w:color w:val="000000"/>
          <w:sz w:val="24"/>
          <w:szCs w:val="24"/>
          <w:lang w:eastAsia="ru-RU"/>
        </w:rPr>
        <w:t>пункт 12 части 1 изложить в следующей редакции:</w:t>
      </w:r>
    </w:p>
    <w:p w:rsidR="00A30394" w:rsidRPr="00A5798E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«1</w:t>
      </w:r>
      <w:r w:rsidR="00F476F2" w:rsidRPr="00A5798E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Pr="00A5798E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</w:t>
      </w:r>
      <w:r w:rsidR="00F476F2" w:rsidRPr="00A5798E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70F4C" w:rsidRPr="00A5798E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б) 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дополнить частью 3 след</w:t>
      </w:r>
      <w:bookmarkStart w:id="0" w:name="_GoBack"/>
      <w:bookmarkEnd w:id="0"/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ующего содержания: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</w:t>
      </w:r>
      <w:r w:rsidR="008D509D" w:rsidRPr="00A5798E">
        <w:rPr>
          <w:rFonts w:ascii="Arial" w:hAnsi="Arial" w:cs="Arial"/>
          <w:color w:val="000000"/>
          <w:sz w:val="24"/>
          <w:szCs w:val="24"/>
          <w:lang w:eastAsia="ru-RU"/>
        </w:rPr>
        <w:t>ой власти Воронежской области»</w:t>
      </w:r>
      <w:r w:rsidR="00F476F2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области»</w:t>
      </w:r>
      <w:r w:rsidR="00FF1417" w:rsidRPr="00A5798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AA04E7" w:rsidRPr="00A5798E" w:rsidRDefault="00AA04E7" w:rsidP="00AA04E7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5798E">
        <w:rPr>
          <w:rFonts w:ascii="Arial" w:hAnsi="Arial" w:cs="Arial"/>
          <w:bCs/>
          <w:color w:val="000000"/>
        </w:rPr>
        <w:t>Дополнить Устав статьей 11.1 следующего содержания: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 xml:space="preserve">«Статья 11.1. Полномочия органов местного самоуправления </w:t>
      </w:r>
      <w:r w:rsidR="00AB2BFA" w:rsidRPr="00A5798E">
        <w:rPr>
          <w:rFonts w:ascii="Arial" w:hAnsi="Arial" w:cs="Arial"/>
          <w:sz w:val="24"/>
          <w:szCs w:val="24"/>
        </w:rPr>
        <w:t xml:space="preserve">Писаревского </w:t>
      </w:r>
      <w:r w:rsidRPr="00A5798E">
        <w:rPr>
          <w:rFonts w:ascii="Arial" w:hAnsi="Arial" w:cs="Arial"/>
          <w:sz w:val="24"/>
          <w:szCs w:val="24"/>
        </w:rPr>
        <w:t>сельского поселения в сфере международных и внешнеэкономических связей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AA04E7" w:rsidRPr="00A5798E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A04E7" w:rsidRPr="00A5798E" w:rsidRDefault="00AA04E7" w:rsidP="00AA04E7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798E">
        <w:rPr>
          <w:rFonts w:ascii="Arial" w:hAnsi="Arial" w:cs="Arial"/>
          <w:sz w:val="24"/>
          <w:szCs w:val="24"/>
        </w:rPr>
        <w:t xml:space="preserve">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 w:rsidR="00F476F2" w:rsidRPr="00A5798E">
        <w:rPr>
          <w:rFonts w:ascii="Arial" w:hAnsi="Arial" w:cs="Arial"/>
          <w:sz w:val="24"/>
          <w:szCs w:val="24"/>
        </w:rPr>
        <w:t>опубликованию в порядке, предусмотренном для опубликовани</w:t>
      </w:r>
      <w:r w:rsidRPr="00A5798E">
        <w:rPr>
          <w:rFonts w:ascii="Arial" w:hAnsi="Arial" w:cs="Arial"/>
          <w:sz w:val="24"/>
          <w:szCs w:val="24"/>
        </w:rPr>
        <w:t>я муниципальных правовых актов.».</w:t>
      </w:r>
    </w:p>
    <w:p w:rsidR="00170F4C" w:rsidRPr="00A5798E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170F4C" w:rsidRPr="00A5798E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В абзаце 1 части 4 статьи 19 Устава «Публичные слушания, общественные обсуждения» слово «правительства» заменить словом «Правительства». </w:t>
      </w:r>
    </w:p>
    <w:p w:rsidR="00170F4C" w:rsidRPr="00A5798E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 w:rsidRPr="00A5798E">
        <w:rPr>
          <w:rFonts w:ascii="Arial" w:hAnsi="Arial" w:cs="Arial"/>
          <w:color w:val="000000"/>
          <w:sz w:val="24"/>
          <w:szCs w:val="24"/>
        </w:rPr>
        <w:t xml:space="preserve">Полномочия депутата Совета народных депутатов </w:t>
      </w:r>
      <w:r w:rsidR="00AB2BFA" w:rsidRPr="00A5798E">
        <w:rPr>
          <w:rFonts w:ascii="Arial" w:hAnsi="Arial" w:cs="Arial"/>
          <w:color w:val="000000"/>
          <w:sz w:val="24"/>
          <w:szCs w:val="24"/>
        </w:rPr>
        <w:t xml:space="preserve">Писаревского </w:t>
      </w:r>
      <w:r w:rsidRPr="00A5798E"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прекращаются досрочно решением Совета народных депутатов </w:t>
      </w:r>
      <w:r w:rsidR="00AB2BFA" w:rsidRPr="00A5798E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</w:t>
      </w:r>
      <w:r w:rsidR="00AB2BFA" w:rsidRPr="00A5798E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 течение шести месяцев подряд.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Pr="00A5798E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4E08AE" w:rsidRPr="00A5798E">
        <w:rPr>
          <w:rFonts w:ascii="Arial" w:hAnsi="Arial" w:cs="Arial"/>
          <w:color w:val="000000"/>
          <w:sz w:val="24"/>
          <w:szCs w:val="24"/>
          <w:lang w:eastAsia="ru-RU"/>
        </w:rPr>
        <w:t>. В части 12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34 Устава «Глава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«губернатора» заменить словом «Губернатора».</w:t>
      </w:r>
    </w:p>
    <w:p w:rsidR="00170F4C" w:rsidRPr="00A5798E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. Часть 4 статьи 51 Устава «Проект бюджета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«4. </w:t>
      </w:r>
      <w:r w:rsidRPr="00A5798E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98E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98E"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98E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 w:rsidR="00AB2BFA" w:rsidRPr="00A5798E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98E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170F4C" w:rsidRPr="00A5798E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98E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</w:rPr>
        <w:lastRenderedPageBreak/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Pr="00A5798E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гарантий;»;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Федерации;»;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в) пункт 2 части </w:t>
      </w:r>
      <w:r w:rsidR="00EB47CC" w:rsidRPr="00A5798E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.2 изложить в следующей редакции: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Писаревским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кредитов.».</w:t>
      </w:r>
    </w:p>
    <w:p w:rsidR="00170F4C" w:rsidRPr="00A5798E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осуществляются в целях финансирования дефицита бюджета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погашения долговых обязательств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AB2BFA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в целях предоставления бюджетных кредитов бюджету </w:t>
      </w:r>
      <w:r w:rsidR="00AB2BFA"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из бюджета </w:t>
      </w:r>
      <w:r w:rsidR="002A4441" w:rsidRPr="00A57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предусмотренных </w:t>
      </w:r>
      <w:r w:rsidR="00631A8B"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порядком предоставления бюджетных кредитов </w:t>
      </w:r>
      <w:r w:rsidR="00631A8B" w:rsidRPr="00A5798E">
        <w:rPr>
          <w:rFonts w:ascii="Arial" w:hAnsi="Arial" w:cs="Arial"/>
          <w:color w:val="000000"/>
          <w:sz w:val="24"/>
          <w:szCs w:val="24"/>
        </w:rPr>
        <w:t>из федерального бюджета бюджетам субъектов Российской Федерации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Pr="00A5798E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б) абзац 8 части </w:t>
      </w:r>
      <w:r w:rsidR="002C08E9" w:rsidRPr="00A579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A5798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7206E" w:rsidRPr="00A5798E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:rsidR="00170F4C" w:rsidRPr="00A5798E" w:rsidRDefault="00D61452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7206E" w:rsidRPr="00A5798E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:rsidR="00170F4C" w:rsidRPr="00A5798E" w:rsidRDefault="00D61452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7206E" w:rsidRPr="00A5798E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AB2BFA" w:rsidRPr="00A5798E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170F4C" w:rsidRPr="00A579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170F4C" w:rsidRPr="00A5798E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б) в абзаце 3 части 4 слово «правительство» заменить словом «Правительство»;</w:t>
      </w:r>
    </w:p>
    <w:p w:rsidR="00577A53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798E"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577A53" w:rsidRDefault="00577A53" w:rsidP="00577A53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577A53" w:rsidSect="00CE0480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EE" w:rsidRDefault="00F86AEE" w:rsidP="00577A53">
      <w:pPr>
        <w:spacing w:after="0" w:line="240" w:lineRule="auto"/>
      </w:pPr>
      <w:r>
        <w:separator/>
      </w:r>
    </w:p>
  </w:endnote>
  <w:endnote w:type="continuationSeparator" w:id="0">
    <w:p w:rsidR="00F86AEE" w:rsidRDefault="00F86AEE" w:rsidP="005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EE" w:rsidRDefault="00F86AEE" w:rsidP="00577A53">
      <w:pPr>
        <w:spacing w:after="0" w:line="240" w:lineRule="auto"/>
      </w:pPr>
      <w:r>
        <w:separator/>
      </w:r>
    </w:p>
  </w:footnote>
  <w:footnote w:type="continuationSeparator" w:id="0">
    <w:p w:rsidR="00F86AEE" w:rsidRDefault="00F86AEE" w:rsidP="0057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3" w:rsidRDefault="00626461" w:rsidP="00316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9F3" w:rsidRDefault="00F86A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42"/>
    <w:multiLevelType w:val="multilevel"/>
    <w:tmpl w:val="B2947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91"/>
    <w:rsid w:val="00066211"/>
    <w:rsid w:val="0009034A"/>
    <w:rsid w:val="000D23E6"/>
    <w:rsid w:val="000D2622"/>
    <w:rsid w:val="000D7605"/>
    <w:rsid w:val="00163923"/>
    <w:rsid w:val="00170F4C"/>
    <w:rsid w:val="001B2300"/>
    <w:rsid w:val="00260F1D"/>
    <w:rsid w:val="002A4441"/>
    <w:rsid w:val="002B7D64"/>
    <w:rsid w:val="002C08E9"/>
    <w:rsid w:val="00334270"/>
    <w:rsid w:val="003E6CB6"/>
    <w:rsid w:val="00406538"/>
    <w:rsid w:val="0047206E"/>
    <w:rsid w:val="004D2B4E"/>
    <w:rsid w:val="004E08AE"/>
    <w:rsid w:val="005438BF"/>
    <w:rsid w:val="00547F6A"/>
    <w:rsid w:val="00577A53"/>
    <w:rsid w:val="00587CD2"/>
    <w:rsid w:val="005A3F98"/>
    <w:rsid w:val="005F6996"/>
    <w:rsid w:val="00626461"/>
    <w:rsid w:val="00631A8B"/>
    <w:rsid w:val="006467E2"/>
    <w:rsid w:val="006F34E7"/>
    <w:rsid w:val="007B4949"/>
    <w:rsid w:val="00806199"/>
    <w:rsid w:val="008338E2"/>
    <w:rsid w:val="00861D2B"/>
    <w:rsid w:val="008861AA"/>
    <w:rsid w:val="008D509D"/>
    <w:rsid w:val="009E1462"/>
    <w:rsid w:val="009F5C1B"/>
    <w:rsid w:val="00A0057E"/>
    <w:rsid w:val="00A026EE"/>
    <w:rsid w:val="00A30394"/>
    <w:rsid w:val="00A5798E"/>
    <w:rsid w:val="00A8710E"/>
    <w:rsid w:val="00A96B06"/>
    <w:rsid w:val="00AA04E7"/>
    <w:rsid w:val="00AB2BFA"/>
    <w:rsid w:val="00BB0349"/>
    <w:rsid w:val="00C01539"/>
    <w:rsid w:val="00C02249"/>
    <w:rsid w:val="00C52B65"/>
    <w:rsid w:val="00CA3C29"/>
    <w:rsid w:val="00CF40CC"/>
    <w:rsid w:val="00D61452"/>
    <w:rsid w:val="00D87F2E"/>
    <w:rsid w:val="00D95191"/>
    <w:rsid w:val="00E27F12"/>
    <w:rsid w:val="00EB47CC"/>
    <w:rsid w:val="00F0198A"/>
    <w:rsid w:val="00F12EAF"/>
    <w:rsid w:val="00F476F2"/>
    <w:rsid w:val="00F86AEE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2CCF"/>
  <w15:docId w15:val="{375E165A-045E-40A8-82AB-E3B3844B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04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A04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A0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Писаревское сельское поселение</cp:lastModifiedBy>
  <cp:revision>29</cp:revision>
  <cp:lastPrinted>2023-10-24T10:37:00Z</cp:lastPrinted>
  <dcterms:created xsi:type="dcterms:W3CDTF">2021-11-09T11:04:00Z</dcterms:created>
  <dcterms:modified xsi:type="dcterms:W3CDTF">2023-10-30T12:06:00Z</dcterms:modified>
</cp:coreProperties>
</file>