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CF3642" w:rsidRDefault="007C0C0F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6E2207" w:rsidRPr="00CF364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CF3642" w:rsidRDefault="006E2207" w:rsidP="00CF36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D3BC1">
        <w:rPr>
          <w:rFonts w:ascii="Arial" w:hAnsi="Arial" w:cs="Arial"/>
          <w:color w:val="000000" w:themeColor="text1"/>
          <w:sz w:val="24"/>
          <w:szCs w:val="24"/>
        </w:rPr>
        <w:t xml:space="preserve">30.10.2023 </w:t>
      </w:r>
      <w:proofErr w:type="gramStart"/>
      <w:r w:rsidR="00DD3BC1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3BC1">
        <w:rPr>
          <w:rFonts w:ascii="Arial" w:hAnsi="Arial" w:cs="Arial"/>
          <w:color w:val="000000" w:themeColor="text1"/>
          <w:sz w:val="24"/>
          <w:szCs w:val="24"/>
        </w:rPr>
        <w:t>182</w:t>
      </w:r>
      <w:bookmarkStart w:id="0" w:name="_GoBack"/>
      <w:bookmarkEnd w:id="0"/>
    </w:p>
    <w:p w:rsidR="00B53441" w:rsidRPr="00CF3642" w:rsidRDefault="00B82297" w:rsidP="007C0C0F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7C0C0F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6E2207" w:rsidRPr="00CF3642" w:rsidRDefault="006E2207" w:rsidP="00CF3642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CF3642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7C0C0F">
        <w:rPr>
          <w:b w:val="0"/>
          <w:color w:val="000000" w:themeColor="text1"/>
          <w:sz w:val="24"/>
          <w:szCs w:val="24"/>
        </w:rPr>
        <w:t>Писаревского</w:t>
      </w:r>
      <w:r w:rsidRPr="00CF3642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82297" w:rsidRPr="00CF3642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CF3642">
        <w:rPr>
          <w:b w:val="0"/>
          <w:color w:val="000000" w:themeColor="text1"/>
          <w:sz w:val="24"/>
          <w:szCs w:val="24"/>
        </w:rPr>
        <w:t xml:space="preserve"> от </w:t>
      </w:r>
      <w:r w:rsidR="007C0C0F">
        <w:rPr>
          <w:b w:val="0"/>
          <w:color w:val="000000" w:themeColor="text1"/>
          <w:sz w:val="24"/>
          <w:szCs w:val="24"/>
        </w:rPr>
        <w:t>05.09.2023</w:t>
      </w:r>
      <w:r w:rsidRPr="00CF3642">
        <w:rPr>
          <w:b w:val="0"/>
          <w:color w:val="000000" w:themeColor="text1"/>
          <w:sz w:val="24"/>
          <w:szCs w:val="24"/>
        </w:rPr>
        <w:t xml:space="preserve"> года</w:t>
      </w:r>
      <w:r w:rsidR="00496906" w:rsidRPr="00CF3642">
        <w:rPr>
          <w:b w:val="0"/>
          <w:color w:val="000000" w:themeColor="text1"/>
          <w:sz w:val="24"/>
          <w:szCs w:val="24"/>
        </w:rPr>
        <w:t xml:space="preserve"> № </w:t>
      </w:r>
      <w:r w:rsidR="007C0C0F">
        <w:rPr>
          <w:b w:val="0"/>
          <w:color w:val="000000" w:themeColor="text1"/>
          <w:sz w:val="24"/>
          <w:szCs w:val="24"/>
        </w:rPr>
        <w:t>175</w:t>
      </w:r>
      <w:r w:rsidRPr="00CF3642">
        <w:rPr>
          <w:b w:val="0"/>
          <w:color w:val="000000" w:themeColor="text1"/>
          <w:sz w:val="24"/>
          <w:szCs w:val="24"/>
        </w:rPr>
        <w:t xml:space="preserve"> «</w:t>
      </w:r>
      <w:r w:rsidR="003A6BA2" w:rsidRPr="00CF3642">
        <w:rPr>
          <w:b w:val="0"/>
          <w:color w:val="000000" w:themeColor="text1"/>
          <w:sz w:val="24"/>
          <w:szCs w:val="24"/>
        </w:rPr>
        <w:t>Об утверждении Положения о</w:t>
      </w:r>
      <w:r w:rsidR="00A96AE8" w:rsidRPr="00CF3642">
        <w:rPr>
          <w:b w:val="0"/>
          <w:color w:val="000000" w:themeColor="text1"/>
          <w:sz w:val="24"/>
          <w:szCs w:val="24"/>
        </w:rPr>
        <w:t>б аттестации муниципальных служащих органов местного самоуправления</w:t>
      </w:r>
      <w:r w:rsidR="003A6BA2" w:rsidRPr="00CF3642">
        <w:rPr>
          <w:b w:val="0"/>
          <w:color w:val="000000" w:themeColor="text1"/>
          <w:sz w:val="24"/>
          <w:szCs w:val="24"/>
        </w:rPr>
        <w:t xml:space="preserve"> </w:t>
      </w:r>
      <w:r w:rsidR="007C0C0F">
        <w:rPr>
          <w:b w:val="0"/>
          <w:color w:val="000000" w:themeColor="text1"/>
          <w:sz w:val="24"/>
          <w:szCs w:val="24"/>
        </w:rPr>
        <w:t>Писаревского</w:t>
      </w:r>
      <w:r w:rsidR="003A6BA2" w:rsidRPr="00CF364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CF3642">
        <w:rPr>
          <w:b w:val="0"/>
          <w:color w:val="000000" w:themeColor="text1"/>
          <w:sz w:val="24"/>
          <w:szCs w:val="24"/>
        </w:rPr>
        <w:t>»</w:t>
      </w:r>
    </w:p>
    <w:p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CF3642" w:rsidRDefault="006E2207" w:rsidP="00CF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CF3642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7C0C0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CF364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 w:rsidRPr="00CF3642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3A6BA2" w:rsidRPr="00CF3642">
        <w:rPr>
          <w:rFonts w:ascii="Arial" w:hAnsi="Arial" w:cs="Arial"/>
          <w:color w:val="000000" w:themeColor="text1"/>
          <w:sz w:val="24"/>
          <w:szCs w:val="24"/>
        </w:rPr>
        <w:t xml:space="preserve"> экспертным заключением правового управления правительства Воронежской области от </w:t>
      </w:r>
      <w:r w:rsidR="007711F5">
        <w:rPr>
          <w:rFonts w:ascii="Arial" w:hAnsi="Arial" w:cs="Arial"/>
          <w:color w:val="000000" w:themeColor="text1"/>
          <w:sz w:val="24"/>
          <w:szCs w:val="24"/>
        </w:rPr>
        <w:t xml:space="preserve">11.10.2023 года </w:t>
      </w:r>
      <w:r w:rsidR="007711F5" w:rsidRPr="00CF3642">
        <w:rPr>
          <w:rFonts w:ascii="Arial" w:hAnsi="Arial" w:cs="Arial"/>
          <w:color w:val="000000" w:themeColor="text1"/>
          <w:sz w:val="24"/>
          <w:szCs w:val="24"/>
        </w:rPr>
        <w:t>№</w:t>
      </w:r>
      <w:r w:rsidR="003A6BA2" w:rsidRPr="00CF3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11F5">
        <w:rPr>
          <w:rFonts w:ascii="Arial" w:hAnsi="Arial" w:cs="Arial"/>
          <w:color w:val="000000" w:themeColor="text1"/>
          <w:sz w:val="24"/>
          <w:szCs w:val="24"/>
        </w:rPr>
        <w:t>19-62/20-2257-П</w:t>
      </w:r>
      <w:r w:rsidR="0038019F" w:rsidRPr="00CF3642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 w:rsidRPr="00CF3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7711F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CF364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CF3642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7711F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71375A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7711F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05.09.2023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 </w:t>
      </w:r>
      <w:r w:rsidR="007711F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175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225AF3" w:rsidRPr="00CF3642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Положения об аттестации муниципальных служащих органов местного самоуправления </w:t>
      </w:r>
      <w:r w:rsidR="007711F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25AF3"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3F7E2B" w:rsidRPr="00CF3642" w:rsidRDefault="00B82297" w:rsidP="00CF3642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F364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1188" w:rsidRPr="00CF3642">
        <w:rPr>
          <w:rFonts w:ascii="Arial" w:hAnsi="Arial" w:cs="Arial"/>
          <w:bCs/>
          <w:color w:val="000000" w:themeColor="text1"/>
          <w:sz w:val="24"/>
          <w:szCs w:val="24"/>
        </w:rPr>
        <w:t>абзац 2 подпункта 2.3 пункта 2 Положения изложить в следующей редакции:</w:t>
      </w:r>
    </w:p>
    <w:p w:rsidR="002A1188" w:rsidRPr="00CF3642" w:rsidRDefault="002A1188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«Муниципальным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научных и образовательных учреждений, других организаций, приглашаемые представителем нанимателя (работодателем)). При этом муниципальный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комиссии; об ответственности должностного лица, утверждающего состав аттестационной комиссии, за </w:t>
      </w:r>
      <w:proofErr w:type="spellStart"/>
      <w:r w:rsidRPr="00CF3642">
        <w:rPr>
          <w:rFonts w:ascii="Arial" w:hAnsi="Arial" w:cs="Arial"/>
          <w:color w:val="000000" w:themeColor="text1"/>
          <w:sz w:val="24"/>
          <w:szCs w:val="24"/>
        </w:rPr>
        <w:t>непривлечение</w:t>
      </w:r>
      <w:proofErr w:type="spellEnd"/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в аттестационную комиссию независимых экспертов.</w:t>
      </w:r>
      <w:r w:rsidR="001C2294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2A1188" w:rsidRPr="00CF3642" w:rsidRDefault="001360B3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1.2. абзац а) подпункта 2.6 пункта 2 Положения изложить в следующей редакции:</w:t>
      </w:r>
    </w:p>
    <w:p w:rsidR="001360B3" w:rsidRPr="00CF3642" w:rsidRDefault="001360B3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«а) наименование органа, подразделения, в которых проводится аттестация;»</w:t>
      </w:r>
      <w:r w:rsidR="009C26F5" w:rsidRPr="00CF364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C26F5" w:rsidRPr="00CF3642" w:rsidRDefault="009C26F5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1.3. абзац 3 подпункта 3.6 пункта 3 Положения изложить в следующей редакции:</w:t>
      </w:r>
    </w:p>
    <w:p w:rsidR="009C26F5" w:rsidRPr="00CF3642" w:rsidRDefault="009C26F5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</w:t>
      </w:r>
      <w:r w:rsidR="00117D3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униципальный служащий знакомится с аттестационным листом под расписку.»;</w:t>
      </w:r>
    </w:p>
    <w:p w:rsidR="003C641D" w:rsidRPr="00CF3642" w:rsidRDefault="003C641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lastRenderedPageBreak/>
        <w:t>1.4. в абзаце 5 подпункта 3.6 пункта 3 Положения второе предложение изложить в следующей редакции:</w:t>
      </w:r>
    </w:p>
    <w:p w:rsidR="002A1188" w:rsidRPr="00CF3642" w:rsidRDefault="003C641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заседании.».</w:t>
      </w:r>
    </w:p>
    <w:p w:rsidR="006E2207" w:rsidRPr="00CF3642" w:rsidRDefault="006E2207" w:rsidP="00CF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7711F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CF3642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CF3642" w:rsidRDefault="00B8229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F3522E" w:rsidRPr="00CF3642" w:rsidTr="00DD5C68">
        <w:tc>
          <w:tcPr>
            <w:tcW w:w="3494" w:type="dxa"/>
            <w:hideMark/>
          </w:tcPr>
          <w:p w:rsidR="007711F5" w:rsidRDefault="006E2207" w:rsidP="007711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7711F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</w:p>
          <w:p w:rsidR="006E2207" w:rsidRPr="00CF3642" w:rsidRDefault="006E2207" w:rsidP="007711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83" w:type="dxa"/>
          </w:tcPr>
          <w:p w:rsidR="006E2207" w:rsidRPr="00CF3642" w:rsidRDefault="006E2207" w:rsidP="00CF3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7711F5" w:rsidRDefault="007711F5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</w:pPr>
            <w:proofErr w:type="spellStart"/>
            <w:r w:rsidRPr="007711F5"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  <w:t>И.И.Скибина</w:t>
            </w:r>
            <w:proofErr w:type="spellEnd"/>
          </w:p>
        </w:tc>
      </w:tr>
    </w:tbl>
    <w:p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3522E" w:rsidRPr="00CF3642" w:rsidTr="006E2207">
        <w:tc>
          <w:tcPr>
            <w:tcW w:w="3510" w:type="dxa"/>
            <w:hideMark/>
          </w:tcPr>
          <w:p w:rsidR="006E2207" w:rsidRPr="00CF3642" w:rsidRDefault="006E2207" w:rsidP="007711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7711F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Писаревского </w:t>
            </w: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6E2207" w:rsidRPr="00CF3642" w:rsidRDefault="006E2207" w:rsidP="00CF3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CF3642" w:rsidRDefault="007711F5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6B557D" w:rsidRPr="00CF3642" w:rsidRDefault="006B557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CF3642" w:rsidSect="00CF364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27"/>
    <w:rsid w:val="00012146"/>
    <w:rsid w:val="00040AD7"/>
    <w:rsid w:val="000637B2"/>
    <w:rsid w:val="0006569D"/>
    <w:rsid w:val="00072481"/>
    <w:rsid w:val="000B05ED"/>
    <w:rsid w:val="000B7E94"/>
    <w:rsid w:val="00117D31"/>
    <w:rsid w:val="001360B3"/>
    <w:rsid w:val="001C2294"/>
    <w:rsid w:val="00217FE0"/>
    <w:rsid w:val="00225AF3"/>
    <w:rsid w:val="002350D0"/>
    <w:rsid w:val="002A1188"/>
    <w:rsid w:val="00300265"/>
    <w:rsid w:val="00322379"/>
    <w:rsid w:val="00340CEB"/>
    <w:rsid w:val="003541FA"/>
    <w:rsid w:val="0038019F"/>
    <w:rsid w:val="00393547"/>
    <w:rsid w:val="003976DE"/>
    <w:rsid w:val="003A6BA2"/>
    <w:rsid w:val="003A7C1D"/>
    <w:rsid w:val="003C641D"/>
    <w:rsid w:val="003D467A"/>
    <w:rsid w:val="003E1F05"/>
    <w:rsid w:val="003F7E2B"/>
    <w:rsid w:val="0044157F"/>
    <w:rsid w:val="00450DEA"/>
    <w:rsid w:val="00496906"/>
    <w:rsid w:val="00633072"/>
    <w:rsid w:val="0063574C"/>
    <w:rsid w:val="00697F6B"/>
    <w:rsid w:val="006B557D"/>
    <w:rsid w:val="006E2207"/>
    <w:rsid w:val="0071375A"/>
    <w:rsid w:val="007711F5"/>
    <w:rsid w:val="007C0C0F"/>
    <w:rsid w:val="008E478D"/>
    <w:rsid w:val="009078DA"/>
    <w:rsid w:val="00954927"/>
    <w:rsid w:val="009879E4"/>
    <w:rsid w:val="009B63D7"/>
    <w:rsid w:val="009C1905"/>
    <w:rsid w:val="009C26F5"/>
    <w:rsid w:val="00A96AE8"/>
    <w:rsid w:val="00B53441"/>
    <w:rsid w:val="00B82297"/>
    <w:rsid w:val="00BA2480"/>
    <w:rsid w:val="00BD0BB7"/>
    <w:rsid w:val="00BF128D"/>
    <w:rsid w:val="00C05A53"/>
    <w:rsid w:val="00C8138F"/>
    <w:rsid w:val="00CC0D50"/>
    <w:rsid w:val="00CF3642"/>
    <w:rsid w:val="00D32BA7"/>
    <w:rsid w:val="00D33F54"/>
    <w:rsid w:val="00D5686F"/>
    <w:rsid w:val="00D73B50"/>
    <w:rsid w:val="00DD03F8"/>
    <w:rsid w:val="00DD3BC1"/>
    <w:rsid w:val="00DD5C68"/>
    <w:rsid w:val="00DE2146"/>
    <w:rsid w:val="00EA7A11"/>
    <w:rsid w:val="00F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47"/>
  <w15:docId w15:val="{C5D33090-440D-409F-BD04-00DE0C0A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93BA-B514-4787-9B10-CE789E12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69</cp:revision>
  <cp:lastPrinted>2023-10-30T07:00:00Z</cp:lastPrinted>
  <dcterms:created xsi:type="dcterms:W3CDTF">2022-05-19T05:37:00Z</dcterms:created>
  <dcterms:modified xsi:type="dcterms:W3CDTF">2023-10-30T07:01:00Z</dcterms:modified>
</cp:coreProperties>
</file>