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АДМИНИСТРАЦИЯ</w:t>
      </w:r>
    </w:p>
    <w:p w:rsidR="002E205F" w:rsidRPr="00DE6833" w:rsidRDefault="00B47714" w:rsidP="00DE683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DE6833">
        <w:rPr>
          <w:rFonts w:cs="Arial"/>
          <w:color w:val="000000" w:themeColor="text1"/>
        </w:rPr>
        <w:t xml:space="preserve"> </w:t>
      </w:r>
      <w:r w:rsidR="00A328AD" w:rsidRPr="00DE6833">
        <w:rPr>
          <w:rFonts w:cs="Arial"/>
          <w:color w:val="000000" w:themeColor="text1"/>
          <w:lang w:val="en-US"/>
        </w:rPr>
        <w:t>C</w:t>
      </w:r>
      <w:r w:rsidR="002E205F" w:rsidRPr="00DE6833">
        <w:rPr>
          <w:rFonts w:cs="Arial"/>
          <w:color w:val="000000" w:themeColor="text1"/>
        </w:rPr>
        <w:t>ЕЛЬСКОГО ПОСЕЛЕНИЯ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ВОРОНЕЖСКОЙ ОБЛАСТИ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ПОСТАНОВЛЕНИЕ</w:t>
      </w:r>
    </w:p>
    <w:p w:rsidR="002E205F" w:rsidRPr="00DE6833" w:rsidRDefault="002E205F" w:rsidP="00DE683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DE6833" w:rsidRDefault="002A03CF" w:rsidP="00DE683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</w:t>
      </w:r>
      <w:bookmarkStart w:id="0" w:name="_GoBack"/>
      <w:bookmarkEnd w:id="0"/>
      <w:r>
        <w:rPr>
          <w:rFonts w:cs="Arial"/>
          <w:color w:val="000000" w:themeColor="text1"/>
        </w:rPr>
        <w:t xml:space="preserve">т </w:t>
      </w:r>
      <w:r w:rsidR="00B47714">
        <w:rPr>
          <w:rFonts w:cs="Arial"/>
          <w:color w:val="000000" w:themeColor="text1"/>
        </w:rPr>
        <w:t xml:space="preserve">07.10.2024 </w:t>
      </w:r>
      <w:proofErr w:type="gramStart"/>
      <w:r w:rsidR="00B47714">
        <w:rPr>
          <w:rFonts w:cs="Arial"/>
          <w:color w:val="000000" w:themeColor="text1"/>
        </w:rPr>
        <w:t xml:space="preserve">года </w:t>
      </w:r>
      <w:r w:rsidR="00DE6833" w:rsidRPr="00DE6833">
        <w:rPr>
          <w:rFonts w:cs="Arial"/>
          <w:color w:val="000000" w:themeColor="text1"/>
        </w:rPr>
        <w:t xml:space="preserve"> </w:t>
      </w:r>
      <w:r w:rsidR="002E205F" w:rsidRPr="00DE6833">
        <w:rPr>
          <w:rFonts w:cs="Arial"/>
          <w:color w:val="000000" w:themeColor="text1"/>
        </w:rPr>
        <w:t>№</w:t>
      </w:r>
      <w:proofErr w:type="gramEnd"/>
      <w:r w:rsidR="002E205F" w:rsidRPr="00DE6833">
        <w:rPr>
          <w:rFonts w:cs="Arial"/>
          <w:color w:val="000000" w:themeColor="text1"/>
        </w:rPr>
        <w:t xml:space="preserve"> </w:t>
      </w:r>
      <w:r w:rsidR="00B47714">
        <w:rPr>
          <w:rFonts w:cs="Arial"/>
          <w:color w:val="000000" w:themeColor="text1"/>
        </w:rPr>
        <w:t>43</w:t>
      </w:r>
    </w:p>
    <w:p w:rsidR="002E205F" w:rsidRPr="00DE6833" w:rsidRDefault="00B47714" w:rsidP="00DE6833">
      <w:pPr>
        <w:ind w:firstLine="0"/>
        <w:jc w:val="left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 xml:space="preserve">Писаревского </w:t>
      </w:r>
      <w:r w:rsidR="00A328AD" w:rsidRPr="00DE6833">
        <w:rPr>
          <w:rFonts w:cs="Arial"/>
          <w:color w:val="000000" w:themeColor="text1"/>
        </w:rPr>
        <w:t xml:space="preserve"> сельское</w:t>
      </w:r>
      <w:proofErr w:type="gramEnd"/>
      <w:r w:rsidR="00A328AD" w:rsidRPr="00DE6833">
        <w:rPr>
          <w:rFonts w:cs="Arial"/>
          <w:color w:val="000000" w:themeColor="text1"/>
        </w:rPr>
        <w:t xml:space="preserve"> поселение</w:t>
      </w:r>
    </w:p>
    <w:p w:rsidR="002E205F" w:rsidRPr="00DE6833" w:rsidRDefault="002E205F" w:rsidP="00DE683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DE6833" w:rsidRDefault="002E205F" w:rsidP="00DE683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>О</w:t>
      </w:r>
      <w:r w:rsidR="007B1D03" w:rsidRPr="00DE6833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в </w:t>
      </w:r>
      <w:r w:rsidRPr="00DE6833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ый </w:t>
      </w:r>
      <w:r w:rsidRPr="00DE6833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DE6833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B47714">
        <w:rPr>
          <w:b w:val="0"/>
          <w:color w:val="000000" w:themeColor="text1"/>
          <w:sz w:val="24"/>
          <w:szCs w:val="24"/>
        </w:rPr>
        <w:t>Писаревского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DE6833">
        <w:rPr>
          <w:b w:val="0"/>
          <w:color w:val="000000" w:themeColor="text1"/>
          <w:sz w:val="24"/>
          <w:szCs w:val="24"/>
        </w:rPr>
        <w:t>Кантемировского</w:t>
      </w:r>
      <w:r w:rsidRPr="00DE683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DE6833" w:rsidRDefault="002E205F" w:rsidP="00DE6833">
      <w:pPr>
        <w:ind w:firstLine="709"/>
        <w:rPr>
          <w:rFonts w:cs="Arial"/>
          <w:color w:val="000000" w:themeColor="text1"/>
        </w:rPr>
      </w:pPr>
    </w:p>
    <w:p w:rsidR="002E205F" w:rsidRPr="00DE6833" w:rsidRDefault="00BB5DAA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</w:t>
      </w:r>
      <w:r w:rsidR="00CD1634" w:rsidRPr="00DE6833">
        <w:rPr>
          <w:rFonts w:cs="Arial"/>
          <w:color w:val="000000" w:themeColor="text1"/>
        </w:rPr>
        <w:t>от 08.06.2020</w:t>
      </w:r>
      <w:r w:rsidR="00DE6833"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cs="Arial"/>
          <w:color w:val="000000" w:themeColor="text1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DE6833">
        <w:rPr>
          <w:rFonts w:cs="Arial"/>
          <w:color w:val="000000" w:themeColor="text1"/>
        </w:rPr>
        <w:t xml:space="preserve">Уставом </w:t>
      </w:r>
      <w:r w:rsidR="00B47714">
        <w:rPr>
          <w:rFonts w:cs="Arial"/>
          <w:color w:val="000000" w:themeColor="text1"/>
        </w:rPr>
        <w:t>Писаревского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B47714">
        <w:rPr>
          <w:rFonts w:cs="Arial"/>
          <w:color w:val="000000" w:themeColor="text1"/>
        </w:rPr>
        <w:t>Писаревского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</w:t>
      </w:r>
      <w:r w:rsidR="00A328AD" w:rsidRPr="00DE6833">
        <w:rPr>
          <w:rFonts w:cs="Arial"/>
          <w:color w:val="000000" w:themeColor="text1"/>
        </w:rPr>
        <w:t xml:space="preserve">Воронежской области </w:t>
      </w:r>
      <w:r w:rsidR="002E205F" w:rsidRPr="00DE6833">
        <w:rPr>
          <w:rFonts w:cs="Arial"/>
          <w:color w:val="000000" w:themeColor="text1"/>
        </w:rPr>
        <w:t>ПОСТАНОВЛЯЕТ:</w:t>
      </w:r>
    </w:p>
    <w:p w:rsidR="00387E1D" w:rsidRPr="00DE6833" w:rsidRDefault="002E205F" w:rsidP="00DE6833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DE6833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DE6833">
        <w:rPr>
          <w:b w:val="0"/>
          <w:color w:val="000000" w:themeColor="text1"/>
          <w:sz w:val="24"/>
          <w:szCs w:val="24"/>
        </w:rPr>
        <w:t>ю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DE6833">
        <w:rPr>
          <w:b w:val="0"/>
          <w:color w:val="000000" w:themeColor="text1"/>
          <w:sz w:val="24"/>
          <w:szCs w:val="24"/>
        </w:rPr>
        <w:t>»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B47714">
        <w:rPr>
          <w:b w:val="0"/>
          <w:color w:val="000000" w:themeColor="text1"/>
          <w:sz w:val="24"/>
          <w:szCs w:val="24"/>
        </w:rPr>
        <w:t>Писаревского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B47714">
        <w:rPr>
          <w:b w:val="0"/>
          <w:color w:val="000000" w:themeColor="text1"/>
          <w:sz w:val="24"/>
          <w:szCs w:val="24"/>
        </w:rPr>
        <w:t>Писаревского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от </w:t>
      </w:r>
      <w:r w:rsidR="00B47714">
        <w:rPr>
          <w:b w:val="0"/>
          <w:color w:val="000000" w:themeColor="text1"/>
          <w:sz w:val="24"/>
          <w:szCs w:val="24"/>
        </w:rPr>
        <w:t>22.12.2023 года № 74</w:t>
      </w:r>
      <w:r w:rsidR="00BB5DAA" w:rsidRPr="00DE6833">
        <w:rPr>
          <w:b w:val="0"/>
          <w:color w:val="000000" w:themeColor="text1"/>
          <w:sz w:val="24"/>
          <w:szCs w:val="24"/>
        </w:rPr>
        <w:t>,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</w:t>
      </w:r>
      <w:r w:rsidR="00387E1D" w:rsidRPr="00DE6833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DE6833">
        <w:rPr>
          <w:b w:val="0"/>
          <w:color w:val="000000" w:themeColor="text1"/>
          <w:sz w:val="24"/>
          <w:szCs w:val="24"/>
        </w:rPr>
        <w:t>изменени</w:t>
      </w:r>
      <w:r w:rsidR="00387E1D" w:rsidRPr="00DE6833">
        <w:rPr>
          <w:b w:val="0"/>
          <w:color w:val="000000" w:themeColor="text1"/>
          <w:sz w:val="24"/>
          <w:szCs w:val="24"/>
        </w:rPr>
        <w:t>я:</w:t>
      </w:r>
    </w:p>
    <w:p w:rsidR="000A1858" w:rsidRPr="00DE6833" w:rsidRDefault="00387E1D" w:rsidP="00DE68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</w:t>
      </w:r>
      <w:r w:rsidR="00E943B7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</w:t>
      </w:r>
      <w:r w:rsidR="00E943B7" w:rsidRPr="00DE6833">
        <w:rPr>
          <w:rFonts w:cs="Arial"/>
          <w:color w:val="000000" w:themeColor="text1"/>
        </w:rPr>
        <w:t>7</w:t>
      </w:r>
      <w:r w:rsidRPr="00DE6833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DE6833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DE6833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DE6833">
        <w:rPr>
          <w:rFonts w:cs="Arial"/>
          <w:color w:val="000000" w:themeColor="text1"/>
        </w:rPr>
        <w:t xml:space="preserve">ом </w:t>
      </w:r>
      <w:r w:rsidR="00097CAF" w:rsidRPr="00DE6833">
        <w:rPr>
          <w:rFonts w:cs="Arial"/>
          <w:color w:val="000000" w:themeColor="text1"/>
        </w:rPr>
        <w:t>2</w:t>
      </w:r>
      <w:r w:rsidR="00E943B7" w:rsidRPr="00DE6833">
        <w:rPr>
          <w:rFonts w:cs="Arial"/>
          <w:color w:val="000000" w:themeColor="text1"/>
        </w:rPr>
        <w:t>4</w:t>
      </w:r>
      <w:r w:rsidR="00097CAF" w:rsidRPr="00DE6833">
        <w:rPr>
          <w:rFonts w:cs="Arial"/>
          <w:color w:val="000000" w:themeColor="text1"/>
        </w:rPr>
        <w:t>.</w:t>
      </w:r>
      <w:r w:rsidR="00E943B7" w:rsidRPr="00DE6833">
        <w:rPr>
          <w:rFonts w:cs="Arial"/>
          <w:color w:val="000000" w:themeColor="text1"/>
        </w:rPr>
        <w:t>6</w:t>
      </w:r>
      <w:r w:rsidR="00DE6833" w:rsidRPr="00DE6833">
        <w:rPr>
          <w:rFonts w:cs="Arial"/>
          <w:color w:val="000000" w:themeColor="text1"/>
        </w:rPr>
        <w:t xml:space="preserve"> </w:t>
      </w:r>
      <w:r w:rsidRPr="00DE6833">
        <w:rPr>
          <w:rFonts w:cs="Arial"/>
          <w:color w:val="000000" w:themeColor="text1"/>
        </w:rPr>
        <w:t xml:space="preserve">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DE6833" w:rsidRDefault="004C0264" w:rsidP="00DE683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</w:t>
      </w:r>
      <w:r w:rsidR="00CD1634" w:rsidRPr="00DE6833">
        <w:rPr>
          <w:rFonts w:eastAsiaTheme="minorHAnsi" w:cs="Arial"/>
          <w:color w:val="000000" w:themeColor="text1"/>
          <w:lang w:eastAsia="en-US"/>
        </w:rPr>
        <w:t>2</w:t>
      </w:r>
      <w:r w:rsidRPr="00DE6833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подпункт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>.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подпункта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DE6833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DE6833" w:rsidRDefault="005F50D0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="000311CA" w:rsidRPr="00DE6833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053A2" w:rsidRPr="00DE6833">
        <w:rPr>
          <w:rFonts w:cs="Arial"/>
          <w:color w:val="000000" w:themeColor="text1"/>
        </w:rPr>
        <w:t>.»;</w:t>
      </w:r>
    </w:p>
    <w:p w:rsidR="000053A2" w:rsidRPr="00DE6833" w:rsidRDefault="000053A2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 заменить словом «министерство».</w:t>
      </w:r>
    </w:p>
    <w:p w:rsidR="00BA535E" w:rsidRPr="00DE6833" w:rsidRDefault="00BA535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DE6833" w:rsidRDefault="00BA535E" w:rsidP="00DE6833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053A2" w:rsidRPr="00DE6833" w:rsidRDefault="000053A2" w:rsidP="00DE6833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DE6833" w:rsidTr="00F60029">
        <w:tc>
          <w:tcPr>
            <w:tcW w:w="3284" w:type="dxa"/>
            <w:shd w:val="clear" w:color="auto" w:fill="auto"/>
          </w:tcPr>
          <w:p w:rsidR="000053A2" w:rsidRPr="00DE6833" w:rsidRDefault="000053A2" w:rsidP="00B4771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E6833">
              <w:rPr>
                <w:rFonts w:cs="Arial"/>
                <w:color w:val="000000" w:themeColor="text1"/>
              </w:rPr>
              <w:t xml:space="preserve">Глава </w:t>
            </w:r>
            <w:r w:rsidR="00B47714">
              <w:rPr>
                <w:rFonts w:cs="Arial"/>
                <w:color w:val="000000" w:themeColor="text1"/>
              </w:rPr>
              <w:t xml:space="preserve">Писаревского </w:t>
            </w:r>
            <w:r w:rsidRPr="00DE6833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DE6833" w:rsidRDefault="000053A2" w:rsidP="00DE683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DE6833" w:rsidRDefault="00B47714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CE5DC6" w:rsidRPr="00DE6833" w:rsidRDefault="00CE5DC6" w:rsidP="00DE6833">
      <w:pPr>
        <w:ind w:firstLine="709"/>
        <w:rPr>
          <w:rFonts w:cs="Arial"/>
          <w:color w:val="000000" w:themeColor="text1"/>
        </w:rPr>
      </w:pPr>
    </w:p>
    <w:sectPr w:rsidR="00CE5DC6" w:rsidRPr="00DE6833" w:rsidSect="00DE6833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81" w:rsidRDefault="00105E81" w:rsidP="00DF7A91">
      <w:r>
        <w:separator/>
      </w:r>
    </w:p>
  </w:endnote>
  <w:endnote w:type="continuationSeparator" w:id="0">
    <w:p w:rsidR="00105E81" w:rsidRDefault="00105E81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81" w:rsidRDefault="00105E81" w:rsidP="00DF7A91">
      <w:r>
        <w:separator/>
      </w:r>
    </w:p>
  </w:footnote>
  <w:footnote w:type="continuationSeparator" w:id="0">
    <w:p w:rsidR="00105E81" w:rsidRDefault="00105E81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05E81"/>
    <w:rsid w:val="00194EB5"/>
    <w:rsid w:val="0022322B"/>
    <w:rsid w:val="0023012E"/>
    <w:rsid w:val="002A03CF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211F7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328AD"/>
    <w:rsid w:val="00A40925"/>
    <w:rsid w:val="00A7775B"/>
    <w:rsid w:val="00AA14F9"/>
    <w:rsid w:val="00B17303"/>
    <w:rsid w:val="00B47714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50FE2"/>
    <w:rsid w:val="00DB1BB8"/>
    <w:rsid w:val="00DE6833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8B8A"/>
  <w15:docId w15:val="{78C73075-CF3B-4A8C-B2EC-2A33B3FB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03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0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37</cp:revision>
  <cp:lastPrinted>2024-10-14T12:17:00Z</cp:lastPrinted>
  <dcterms:created xsi:type="dcterms:W3CDTF">2024-01-25T12:47:00Z</dcterms:created>
  <dcterms:modified xsi:type="dcterms:W3CDTF">2024-10-14T12:17:00Z</dcterms:modified>
</cp:coreProperties>
</file>