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3B" w:rsidRPr="00991AF3" w:rsidRDefault="002E043B" w:rsidP="00C3766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991AF3" w:rsidRDefault="009C23B7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2E043B" w:rsidRPr="00991AF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991AF3" w:rsidRDefault="002E043B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7660" w:rsidRPr="00991AF3" w:rsidRDefault="009C23B7" w:rsidP="002E043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14.02.2023</w:t>
      </w:r>
      <w:r w:rsidR="002E043B" w:rsidRPr="00991AF3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2E043B" w:rsidRDefault="009C23B7" w:rsidP="009C23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C37660" w:rsidRDefault="00C37660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7660" w:rsidRPr="00991AF3" w:rsidRDefault="00C37660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6C7F37" w:rsidRDefault="002E043B" w:rsidP="002E0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 утверждении Порядка установления причин причинения вреда жизни или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здоровью физических лиц, имуществу физических или юридических лиц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результате нарушения законодательства о градостроительной деятельности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отношении объектов, не указанных в частях 2 и 3 статьи 62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Градостроительного кодекса Российской Федерации, или в результате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деятельности, если вред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жизни или здоровью физических лиц либо значительный вред имуществу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 не причиняется</w:t>
      </w:r>
    </w:p>
    <w:p w:rsidR="002E043B" w:rsidRDefault="002E043B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7660" w:rsidRDefault="00C37660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соответствии с частью 4 статьи 62 Градостроительного кодекса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06.10.2003 № 131-ФЗ «Об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,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утвержденным решением Совета народных депутатов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766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F4F4A" w:rsidRPr="00C37660">
        <w:rPr>
          <w:rFonts w:ascii="Arial" w:hAnsi="Arial" w:cs="Arial"/>
          <w:color w:val="000000" w:themeColor="text1"/>
          <w:sz w:val="24"/>
          <w:szCs w:val="24"/>
        </w:rPr>
        <w:t xml:space="preserve">03.02.2015 года </w:t>
      </w:r>
      <w:r w:rsidRPr="00C37660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1407A" w:rsidRPr="00C376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4F4A" w:rsidRPr="00C37660">
        <w:rPr>
          <w:rFonts w:ascii="Arial" w:hAnsi="Arial" w:cs="Arial"/>
          <w:color w:val="000000" w:themeColor="text1"/>
          <w:sz w:val="24"/>
          <w:szCs w:val="24"/>
        </w:rPr>
        <w:t>168</w:t>
      </w:r>
      <w:r w:rsidR="00F1407A" w:rsidRPr="00C37660">
        <w:rPr>
          <w:rFonts w:ascii="Arial" w:hAnsi="Arial" w:cs="Arial"/>
          <w:color w:val="000000" w:themeColor="text1"/>
          <w:sz w:val="24"/>
          <w:szCs w:val="24"/>
        </w:rPr>
        <w:t>,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960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№ 2-12-2022 от 31.01.2023 г.,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1. Утвердить Порядок установления причин причинения вреда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жизни или здоровью физических лиц, имуществу физических или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в результате нарушения законодательства 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не указанных в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частях 2 и 3 статьи 62 Градостроительного кодекса Российской Федерации,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в результате нарушения законодательства о градостроительной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если вред жизни или здоровью физических лиц либо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значительный вред имуществу физических или юридических лиц не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причиняется.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, разместить на официальном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сайте администрации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DF70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информационно-телекоммуникационной сети «Интернет».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со дня его официального</w:t>
      </w:r>
      <w:r w:rsidR="00FA62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168D9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4. Контроль за выполнением данного постановления </w:t>
      </w:r>
      <w:r w:rsidR="00FA62DC">
        <w:rPr>
          <w:rFonts w:ascii="Arial" w:hAnsi="Arial" w:cs="Arial"/>
          <w:color w:val="000000" w:themeColor="text1"/>
          <w:sz w:val="24"/>
          <w:szCs w:val="24"/>
        </w:rPr>
        <w:t>оставляю за собой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7660" w:rsidRPr="006C7F37" w:rsidRDefault="00C37660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991AF3" w:rsidRDefault="002E043B" w:rsidP="002E04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043B" w:rsidTr="0019396B">
        <w:tc>
          <w:tcPr>
            <w:tcW w:w="3209" w:type="dxa"/>
          </w:tcPr>
          <w:p w:rsidR="002E043B" w:rsidRDefault="009C23B7" w:rsidP="009C23B7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Писаревского</w:t>
            </w:r>
            <w:r w:rsidR="002E043B" w:rsidRPr="00991A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2E043B" w:rsidRDefault="002E043B" w:rsidP="0019396B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2E043B" w:rsidRDefault="009C23B7" w:rsidP="0019396B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2E043B" w:rsidRDefault="002E043B" w:rsidP="002E043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C7F37" w:rsidRPr="006C7F37" w:rsidRDefault="006C7F37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6C7F37" w:rsidRPr="006C7F37" w:rsidRDefault="006C7F37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  <w:r w:rsidR="00213B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13B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 xml:space="preserve">14.02.2023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8C3AEA" w:rsidRPr="006C7F37">
        <w:rPr>
          <w:rFonts w:ascii="Arial" w:hAnsi="Arial" w:cs="Arial"/>
          <w:color w:val="000000" w:themeColor="text1"/>
          <w:sz w:val="24"/>
          <w:szCs w:val="24"/>
        </w:rPr>
        <w:t>№</w:t>
      </w:r>
      <w:r w:rsidR="009C23B7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</w:p>
    <w:p w:rsidR="00213B6B" w:rsidRDefault="00213B6B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3956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6C7F37" w:rsidRPr="006C7F37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установления причин причинения вреда жизни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здоровью физических лиц, имуществу физических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юридических лиц в результате нарушения законодательства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 в отношении объектов, не указанных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частях 2 и 3 статьи 62 Градостроительного кодекса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или в результате нарушения законодательства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деятельности, если вред жизни или здоровью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юридических лиц не причиняется</w:t>
      </w:r>
    </w:p>
    <w:p w:rsidR="002E3956" w:rsidRDefault="002E3956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1. Настоящий Порядок определяет процедуру установления причин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 на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вреда жизни или здоровью физических лиц, имуществу физических или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в результате нарушения законодательства о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не указанных в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частях 2 и 3 статьи 62 Градостроительного кодекса Российской Федерации,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в результате нарушения законодательства о градостроительной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если вред жизни или здоровью физических лиц либо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значительный вред имуществу физических или юридических лиц не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причиняется.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2. Установление причин нарушения законодательства 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градостроительной деятельности на территории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лиц, имуществу физических или юридических лиц в результате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 в отношении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объектов, не указанных в частях 2 и 3 статьи 62 Градостроительного кодекса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а также в случаях, если в результате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вред жизни или здоровью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не причиняется (далее - причины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деятельности), осуществляется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независимо от источников финансирования, форм собственности 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ведомственной принадлежности указанных объектов и участников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3. Причины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 устанавливаются технической комиссией.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Установление причин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 осуществляется в целях: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устранения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характера причиненного вреда;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круга лиц, которым причинен вред в результате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деятельности, а также размеров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>причиненного вреда;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установления обстоятельств, указывающих на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виновность лиц, допустивших нарушение законодательства 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мероприятий по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восстановлению благоприятных условий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жизнедеятельности человека;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анализа установленных причин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 целях разработки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предложений для принятия мер по предупреждению подобных нарушений 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совершенствованию действующих нормативных правовых актов.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Техническая комиссия создается главой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каждом случае отдельно,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зависимости от вида объекта и допущенных последствий нарушений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деятельности, в составе не менее пяти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человек.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5. Поводом для рассмотрения вопроса о создании технической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комиссии являются: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заявление физического и (или) юридического лица либо их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представителей о причинении вреда, либо о нарушениях законодательства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градостроительного деятельности, если вред жизни или здоровью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не причиняется (далее - заявление);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извещение лица, осуществляющего строительство, реконструкцию, 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возникновении аварийной ситуации при строительстве, реконструкции,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капитальном ремонте объекта капитального строительства, повлекшей за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собой причинение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документы государственных органов и (или) органов местного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самоуправления, содержащие сведения о нарушении законодательства 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деятельности, повлекшем, либо не повлекшем за собой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причинение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сведения о нарушении законодательства о градостроительной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повлекшем, либо не повлекшем за собой причинение вреда,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полученные из других источников.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6. Заявления, извещения, документы и сведения, указанные в пункте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5 настоящего Порядка (далее - сообщения о нарушениях), регистрируются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день их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поступления в порядке обычного делопроизводства и не позднее следующего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рабочего дня передаются должностному лицу администрации, к должностным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обязанностям которого относится обеспечение исполнения полномочий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сфере градостроительства (далее - должностное лицо) для проведения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предварительной проверки сообщения о нарушениях.</w:t>
      </w:r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454">
        <w:rPr>
          <w:rFonts w:ascii="Arial" w:hAnsi="Arial" w:cs="Arial"/>
          <w:color w:val="000000" w:themeColor="text1"/>
          <w:sz w:val="24"/>
          <w:szCs w:val="24"/>
        </w:rPr>
        <w:t xml:space="preserve">7. Глава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62855" w:rsidRPr="0090745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0745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не позднее 10 календарных дней с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даты получения </w:t>
      </w:r>
      <w:r w:rsidR="00BC2C9C" w:rsidRPr="00907454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о нарушении</w:t>
      </w:r>
      <w:r w:rsidR="00BC2C9C" w:rsidRPr="00907454">
        <w:rPr>
          <w:rFonts w:ascii="Arial" w:hAnsi="Arial" w:cs="Arial"/>
          <w:color w:val="000000" w:themeColor="text1"/>
          <w:sz w:val="24"/>
          <w:szCs w:val="24"/>
        </w:rPr>
        <w:t>, полученной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пунктом 5 настоящ</w:t>
      </w:r>
      <w:r w:rsidR="000174A2" w:rsidRPr="00907454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174A2" w:rsidRPr="00907454">
        <w:rPr>
          <w:rFonts w:ascii="Arial" w:hAnsi="Arial" w:cs="Arial"/>
          <w:color w:val="000000" w:themeColor="text1"/>
          <w:sz w:val="24"/>
          <w:szCs w:val="24"/>
        </w:rPr>
        <w:t>орядка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>,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принимает решение о необходимости создания технической комиссии или об</w:t>
      </w:r>
      <w:r w:rsidR="00BB5A18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отказе в ее создании.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8. Решение об отказе в создании технической комиссии принимается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 физических лиц, имуществу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 в результате нарушения законодательства о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предусмотренных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пунктами 2 и 3 статьи 62 Градостроительного кодекса Российской Федерации.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9. О принятии решения об отказе в создании технической комиссии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должностным лицом в трехдневный срок со дня принятия решения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письменном виде сообщается лицам, указанным в пункте 5 настоящего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Порядка, путем направления соответствующего уведомления.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При принятии решения об отказе в создании технической комиссии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соответствии с пунктом 8 настоящего Порядка, сообщение о нарушениях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течение одного рабочего дня с момента принятия решения направляется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органы, определенные в соответствии с частями 2 и 3 статьи 62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Градостроительного кодека Российской Федерации, о чем указывается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уведомлении.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10. При принятии решения о создании технической комиссии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должностным лицом готовится проект постановления администрации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и передается главе </w:t>
      </w:r>
      <w:bookmarkStart w:id="0" w:name="_GoBack"/>
      <w:bookmarkEnd w:id="0"/>
      <w:r w:rsidR="00C37660">
        <w:rPr>
          <w:rFonts w:ascii="Arial" w:hAnsi="Arial" w:cs="Arial"/>
          <w:color w:val="000000" w:themeColor="text1"/>
          <w:sz w:val="24"/>
          <w:szCs w:val="24"/>
        </w:rPr>
        <w:t>Писаревского сельского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для подписания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день его составления.</w:t>
      </w:r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 физических лиц,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имуществу физических или юридических лиц в результате нарушения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 отношении объектов,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не указанных в частях 2 и 3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статьи 62 Градостроительного кодека Российской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Федерации, техническая комисси</w:t>
      </w:r>
      <w:r w:rsidR="0008150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должна быть создана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в течение десяти</w:t>
      </w:r>
      <w:r w:rsidR="001B09F2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 xml:space="preserve">календарных дней </w:t>
      </w:r>
      <w:r w:rsidR="003C04D7" w:rsidRPr="00907454">
        <w:rPr>
          <w:rFonts w:ascii="Arial" w:hAnsi="Arial" w:cs="Arial"/>
          <w:color w:val="000000" w:themeColor="text1"/>
          <w:sz w:val="24"/>
          <w:szCs w:val="24"/>
        </w:rPr>
        <w:t xml:space="preserve">с даты получения </w:t>
      </w:r>
      <w:r w:rsidR="00A378E1" w:rsidRPr="00907454">
        <w:rPr>
          <w:rFonts w:ascii="Arial" w:hAnsi="Arial" w:cs="Arial"/>
          <w:color w:val="000000" w:themeColor="text1"/>
          <w:sz w:val="24"/>
          <w:szCs w:val="24"/>
        </w:rPr>
        <w:t>информации о нарушении, полученной</w:t>
      </w:r>
      <w:r w:rsidR="003C04D7" w:rsidRPr="0090745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пунктом 5 настоящего Порядка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11. В состав технической комиссии входят: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должностные лица (руководитель технической комиссии и его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заместитель);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представитель экспертной организации, аккредитованной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(аттестованной) в установленном законодательством Российской Федерации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порядке (по согласованию);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представитель организации, которой проведена государственная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экспертиза проектной документации и (или) результатов инженерных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изысканий, выполненных для подготовки проектной документации, в случае,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если такая экспертиза проводилась (по согласованию);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иные лица, имеющие специальные познания (по согласованию).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12. Руководитель технической комиссии проводит заседания,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организует работу ее деятельности, осуществляет иные полномочия, в том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числе: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распределяет обязанности между членами 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подписывает протоколы заседания, акты осмотра, заключения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обеспечивает обобщение внесенных замечаний,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предложений и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дополнений с целью внесения их в протокол заседания;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дает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поручения членам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13. Члены технической комиссии: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участвуют в заседании 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высказывают замечания, предложения по вопросам, рассматриваемым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 заседании 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подписывают акты осмотра;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исполняют поручения руководителя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14. Заседания технической комиссии считается правомочным, если на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нем присутствует не менее двух третей ее членов.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Решение технической комиссии считается принятым, если за него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проголосовало более половины присутствующих на заседании членов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15. В постановлении о создании технической комиссии указывается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персональный состав членов комиссии и устанавливается срок ее работы (не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более двух месяцев со дня ее создания).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16. Заинтересованные лица, а также представители физических лиц и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их объединений могут принимать участие в качестве наблюдателей в работе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 при установлении причин нарушения законодательства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Заинтересованными лицами являются лица, которые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 определяются как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застройщик, технический заказчик, лицо, выполняющее инженерные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изыскания, лицо, осуществляющее подготовку проектной документации,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лицо, осуществляющее строительство, лицо, осуществляющее снос, либо их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представители, а также представители специализированной экспертной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организации в области проектирования и строительства.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17. Заинтересованные лица обязаны в сроки, установленные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комиссией, представить ей необходимую для установления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 нарушения законодательства о градостроительной деятельности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информацию, включая документы, справки, сведения, связанные с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проведением инженерных изысканий, выполнением работ по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проектированию, строительству, реконструкции, капитальному ремонту,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сносу в отношении объекта капитального строительства, а также образцы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(пробы) применяемых строительных материалов (конструкций).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18. В целях установления причин нарушения законодательства о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техническая комиссия решает следующие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задачи: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устанавливает факт нарушения законодательства о градостроительной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определяет существо нарушений, а также обстоятельства, их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повлекшие; при отсутствии технических регламентов проверяет соблюдение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подлежащих обязательному исполнению при осуществлении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строительных норм и правил, федеральных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 и правил безопасности, государственных стандартов, других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нормативных правовых актов Российской Федерации, в том числе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нормативных документов федеральных органов исполнительной власти в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части, соответствующей целям, указанным в пункте 1 статьи 46 Федерального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закона «О техническом регулировании»;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устанавливает характер причиненного вреда и определяет его размер;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устанавливает причинно-следственную связь между нарушением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и возникновением вреда,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а также обстоятельства, указывающие на виновность лиц;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определяет необходимые меры по восстановлению благоприятных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условий жизнедеятельности человека.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19. Для решения задач, указанных в пункте 18 настоящего Порядка,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техническая комиссия имеет право проводить следующие мероприятия: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осматривает объект капитального строительства, а также имущество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лиц, которым причинен вред, в том числе с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применением фото- и видеосъемки, и оформляет акт осмотра с приложением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необходимых документов, включая схемы и чертежи;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запрашивает у заинтересованных лиц и изучает материалы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инженерных изысканий, исходно-разрешительную и проектную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документацию, на основании которой осуществлялось строительство либо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эксплуатация объекта, и иных документов, справок, сведений, письменных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объяснений;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получает необходимые документы, справки, сведения, а также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разъяснения от физических и (или) юридических лиц, которым причинен вред,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иных представителей граждан и их объединений;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организует проведение необходимых для выполнения задач,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указанных в пункте 18 настоящего Порядка, экспертиз, исследований,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лабораторных и иных испытаний, а также оценки размера причиненного вреда.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20. Техническая комиссия формирует комплект документов,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включающий в себя:</w:t>
      </w:r>
    </w:p>
    <w:p w:rsidR="001922E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извещение о возникновении аварийной ситуации, заявление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физического и (или) юридического лица либо их представителей, документы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государственных органов и (или) органов местного самоуправления,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 за собой причинение вреда, иные документы,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 за собой причинение вреда, полученные из других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источников;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акт осмотра объекта капитального строительства, составляемый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 форме, предусмотренной приложением № 1 к настоящему Порядку, с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приложением фото- и видеоматериалов, схем или чертежей;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 о создании технической комиссии по установлению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 нарушения законодательства о градостроительной деятельности;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протоколы заседаний 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заключения экспертиз, исследований, лабораторных и иных испытаний об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обстоятельствах и причинах аварии, о разрушениях объекта капитального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 или его части, технических устройств (оборудования),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установленных на объекте капитального строительства к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моменту наступления аварийной ситуации, об объемах или количестве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выбросов, сбросов опасных веществ с необходимыми расчетами,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графическими материалами; материалы территориального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планирования, градостроительного зонирования, планировки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территорий, архитектурно-строительного проектирования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(включая инженерные изыскания) объекта капитального строительства;</w:t>
      </w:r>
    </w:p>
    <w:p w:rsidR="007128FF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копии проектов организации строительства, проектов организации работ по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сносу или демонтажу объектов капитального строительства, организационно-технологической документации;</w:t>
      </w:r>
    </w:p>
    <w:p w:rsidR="007128FF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копии общего и специальных журналов,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исполнительной документации; справки о размере причиненного вреда и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оценке экономического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ущерба;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справки, письменные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объяснения;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иные материалы в зависимости от характера нарушений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и причиненного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Комплект документов, оформленных по результатам работы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комиссии, должен быть прошит и пронумерован.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21. По результатам работы технической комиссии составляется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(приложение № 2 к настоящему Порядку), содержащее сведения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составе технической комиссии и наблюдателях, об объекте капитального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строительства, обстоятельствах произошедшего нарушения законодательства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деятельности, а также выводы в соответствии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требованиями, указанными в части 6 статьи 62 Градостроительного кодекса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технической комиссии подписывается всеми членами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комиссии. В случае несогласия отдельных членов технической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комиссии с общими выводами они представляют руководителю комиссии в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письменной форме мотивированное особое мнение.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случае, если техническая комиссия не установит факт нарушения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либо придет к выводу 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том, что причинение вреда не связано с нарушением законодательства 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деятельности, составляется отрицательное заключение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мотивированным обоснованием принятого решения.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22. Заключение технической комиссии подлежит утверждению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главой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, который может принять решение о возвращении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представленных материалов для проведения дополнительной проверки.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Одновременно с утверждением заключения технической комиссии глава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принимает решение о завершении работы технической комиссии в форме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если техническая комиссия приходит к выводу о том, что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причинение вреда физическим и (или) юридическим лицам не связано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нарушением законодательства о градостроительной деятельности, глава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течение пяти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рабочих дней после утверждения заключения технической комиссии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определяет орган, которому надлежит направить материалы для дальнейшего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расследования.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23. Утвержденное заключение технической комиссии размещается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на официальном сайте администрации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«Интернет» в течение десяти календарных дней с даты его утверждения.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24. Копия заключения технической комиссии в десятидневный срок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 дня его утверждения направляется (вручается):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физическому и (или) юридическому лицу, которому причинен вред;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заинтересованным лицам, которые участвовали в заседании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представителям граждан и их объединений - по их письменным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запросам.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25. Заинтересованные лица, а также представители граждан и их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объединений, указанные в пункте 5 настоящего Порядка, в случае их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несогласия с заключением технической комиссии могут оспорить его в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судебном порядке.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26. Срок установления причин нарушения законодательства 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не должен превышать двух месяцев со дня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создания технической комиссии.</w:t>
      </w:r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27. Обращение со сведениями, составляющими государственную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тайну, при установлении причин нарушения законодательства 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осуществляется с учетом требований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о государственной тайне.</w:t>
      </w:r>
    </w:p>
    <w:p w:rsidR="00AB275F" w:rsidRDefault="00AB275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0302C9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 Порядку, утвержденному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от 14.02.2023 </w:t>
      </w:r>
      <w:proofErr w:type="gramStart"/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</w:p>
    <w:p w:rsidR="000302C9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0302C9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="006C7F37" w:rsidRPr="006C7F37">
        <w:rPr>
          <w:rFonts w:ascii="Arial" w:hAnsi="Arial" w:cs="Arial"/>
          <w:color w:val="000000" w:themeColor="text1"/>
          <w:sz w:val="24"/>
          <w:szCs w:val="24"/>
        </w:rPr>
        <w:t>КТ ОСМОТРА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объекта капитального строительства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строительства)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«__» __________ 20__ г. № 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(место составления)</w:t>
      </w:r>
    </w:p>
    <w:p w:rsidR="000302C9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Мною (нами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),_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(ФИО, должность)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период с «__» ч «__» мин «__» _______ 20__ г. по «__» ч «__» мин «__»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 20__ г. проведен осмотр объекта капитального строительства</w:t>
      </w:r>
      <w:r w:rsidR="00F824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адресу:_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Осмотр проведен в присутствии 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(ФИО, должность)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 результатам осмотра установлено следующее: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Приложения: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Подписи лиц, присутствовавших при проведении осмотра: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Подписи должностных лиц, проводивших осмотр: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6C7F37" w:rsidRDefault="00F82414" w:rsidP="008C3AEA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6C7F37"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6C7F37" w:rsidRPr="006C7F37" w:rsidRDefault="006C7F37" w:rsidP="00BA1E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 Порядку, утвержденному</w:t>
      </w:r>
      <w:r w:rsidR="00BA1E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</w:t>
      </w:r>
      <w:r w:rsidR="008C3AEA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136812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</w:t>
      </w:r>
      <w:r w:rsidR="00BA1EF6">
        <w:rPr>
          <w:rFonts w:ascii="Arial" w:hAnsi="Arial" w:cs="Arial"/>
          <w:iCs/>
          <w:color w:val="000000" w:themeColor="text1"/>
          <w:sz w:val="24"/>
          <w:szCs w:val="24"/>
        </w:rPr>
        <w:t xml:space="preserve">ения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14.02.2023 года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№</w:t>
      </w:r>
      <w:r w:rsidR="008C3AEA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</w:p>
    <w:p w:rsidR="00BF0958" w:rsidRDefault="00BF0958" w:rsidP="00BA1E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УТВЕРЖДАЮ</w:t>
      </w:r>
    </w:p>
    <w:p w:rsidR="00ED39A9" w:rsidRPr="006C7F37" w:rsidRDefault="00ED39A9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__________________ сельского поселения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 _______________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(подпись) (ФИО)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«____» _______________________г.</w:t>
      </w:r>
    </w:p>
    <w:p w:rsidR="00ED39A9" w:rsidRDefault="00ED39A9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строительства)</w:t>
      </w:r>
    </w:p>
    <w:p w:rsidR="006C7F37" w:rsidRPr="006C7F37" w:rsidRDefault="006C7F37" w:rsidP="00ED3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(место составления)</w:t>
      </w:r>
    </w:p>
    <w:p w:rsidR="00ED39A9" w:rsidRDefault="00ED39A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комиссией, созданной постановлением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администрации)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составе: ФИО, должность (указываются все члены технической комиссии),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установлено следующее: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1.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Общие сведения об объекте капитального строительства: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- (параметры объекта, номер, дата выдачи и срок действия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разрешения (разрешений) на строительство, реквизиты заключения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(заключений) государственной экспертизы проектной документации и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результатов инженерных изысканий;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- информация о застройщике, техническом заказчике, лице,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выполняющем инженерные изыскания, лице, осуществляющем подготовку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проектной документации, лице, осуществляющем строительство, лице,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осуществляющем снос, их представителях, а также о представителях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специализированной экспертной организации в области проектирования и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строительства;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- о лицах, осуществляющих строительный контроль; о проектных</w:t>
      </w:r>
      <w:r w:rsidR="00ED39A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решениях, предусмотренных проектной и рабочей документацией).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2.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Обстоятельства произошедшего случая нарушения</w:t>
      </w:r>
      <w:r w:rsidR="00552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на объекте</w:t>
      </w:r>
      <w:r w:rsidR="00552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3.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Причины и последствия нарушений законодательства о</w:t>
      </w:r>
      <w:r w:rsidR="00552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на объекте капитального строительства.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4.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Выводы.</w:t>
      </w:r>
    </w:p>
    <w:p w:rsidR="00C07FC3" w:rsidRDefault="00C07FC3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Руководитель технической комиссии: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Заместитель руководителя технической комиссии: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Члены технической комиссии: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(должность) (подпись) (расшифровка подписи)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B557D" w:rsidRPr="006C7F37" w:rsidRDefault="006C7F37" w:rsidP="006C7F3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(должность) (подпись) (расшифровка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подписи)_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6B557D" w:rsidRPr="006C7F37" w:rsidSect="00C37660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6"/>
    <w:rsid w:val="000168D9"/>
    <w:rsid w:val="000174A2"/>
    <w:rsid w:val="000302C9"/>
    <w:rsid w:val="00066AB7"/>
    <w:rsid w:val="00074EAC"/>
    <w:rsid w:val="00081501"/>
    <w:rsid w:val="00136812"/>
    <w:rsid w:val="001922E7"/>
    <w:rsid w:val="00197916"/>
    <w:rsid w:val="001B09F2"/>
    <w:rsid w:val="00213B6B"/>
    <w:rsid w:val="0022228D"/>
    <w:rsid w:val="002724EB"/>
    <w:rsid w:val="002E043B"/>
    <w:rsid w:val="002E3956"/>
    <w:rsid w:val="003C04D7"/>
    <w:rsid w:val="004D1FD5"/>
    <w:rsid w:val="00552D0B"/>
    <w:rsid w:val="00574536"/>
    <w:rsid w:val="0062617E"/>
    <w:rsid w:val="00697BB1"/>
    <w:rsid w:val="006B557D"/>
    <w:rsid w:val="006C7F37"/>
    <w:rsid w:val="007128FF"/>
    <w:rsid w:val="00742960"/>
    <w:rsid w:val="007D458F"/>
    <w:rsid w:val="008C3AEA"/>
    <w:rsid w:val="00907454"/>
    <w:rsid w:val="00962855"/>
    <w:rsid w:val="009C23B7"/>
    <w:rsid w:val="00A378E1"/>
    <w:rsid w:val="00AB275F"/>
    <w:rsid w:val="00BA1EF6"/>
    <w:rsid w:val="00BA270E"/>
    <w:rsid w:val="00BA6B49"/>
    <w:rsid w:val="00BB5A18"/>
    <w:rsid w:val="00BC2C9C"/>
    <w:rsid w:val="00BF0958"/>
    <w:rsid w:val="00BF4F4A"/>
    <w:rsid w:val="00C07FC3"/>
    <w:rsid w:val="00C145C5"/>
    <w:rsid w:val="00C37660"/>
    <w:rsid w:val="00D46C7A"/>
    <w:rsid w:val="00D73B50"/>
    <w:rsid w:val="00D85183"/>
    <w:rsid w:val="00DF7002"/>
    <w:rsid w:val="00ED39A9"/>
    <w:rsid w:val="00F1407A"/>
    <w:rsid w:val="00F23030"/>
    <w:rsid w:val="00F82414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948A"/>
  <w15:chartTrackingRefBased/>
  <w15:docId w15:val="{526CD085-BAA0-4059-9B4B-14BDF5A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55</cp:revision>
  <cp:lastPrinted>2023-02-14T06:41:00Z</cp:lastPrinted>
  <dcterms:created xsi:type="dcterms:W3CDTF">2023-02-12T06:24:00Z</dcterms:created>
  <dcterms:modified xsi:type="dcterms:W3CDTF">2023-02-14T07:00:00Z</dcterms:modified>
</cp:coreProperties>
</file>