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8D" w:rsidRPr="00864507" w:rsidRDefault="00F46A0B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 xml:space="preserve">АДМИНИСТРАЦИЯ </w:t>
      </w:r>
    </w:p>
    <w:p w:rsidR="00721E8D" w:rsidRPr="00864507" w:rsidRDefault="00F46A0B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ПИСАРЕВСКОГО СЕЛЬСКОГО ПОСЕЛЕНИЯ</w:t>
      </w:r>
    </w:p>
    <w:p w:rsidR="00721E8D" w:rsidRPr="00864507" w:rsidRDefault="00F46A0B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КАНТЕМИРОВСКОГО МУНИЦИПАЛЬНОГО РАЙОНА</w:t>
      </w:r>
    </w:p>
    <w:p w:rsidR="00721E8D" w:rsidRPr="00864507" w:rsidRDefault="00F46A0B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ВОРОНЕЖСКОЙ ОБЛАСТИ</w:t>
      </w:r>
    </w:p>
    <w:p w:rsidR="00721E8D" w:rsidRPr="00864507" w:rsidRDefault="00721E8D">
      <w:pPr>
        <w:jc w:val="center"/>
        <w:rPr>
          <w:b/>
          <w:sz w:val="28"/>
          <w:szCs w:val="28"/>
        </w:rPr>
      </w:pPr>
    </w:p>
    <w:p w:rsidR="00721E8D" w:rsidRPr="00864507" w:rsidRDefault="00F46A0B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Постановление</w:t>
      </w:r>
    </w:p>
    <w:p w:rsidR="00721E8D" w:rsidRPr="00864507" w:rsidRDefault="00721E8D">
      <w:pPr>
        <w:rPr>
          <w:b/>
          <w:sz w:val="28"/>
          <w:szCs w:val="28"/>
        </w:rPr>
      </w:pPr>
    </w:p>
    <w:p w:rsidR="00721E8D" w:rsidRPr="00864507" w:rsidRDefault="00721E8D">
      <w:pPr>
        <w:rPr>
          <w:sz w:val="28"/>
          <w:szCs w:val="28"/>
        </w:rPr>
      </w:pPr>
    </w:p>
    <w:p w:rsidR="00721E8D" w:rsidRPr="00864507" w:rsidRDefault="00F46A0B">
      <w:r w:rsidRPr="00864507">
        <w:t xml:space="preserve">№ </w:t>
      </w:r>
      <w:r w:rsidR="004C6F49">
        <w:t>57</w:t>
      </w:r>
      <w:r w:rsidRPr="00864507">
        <w:t xml:space="preserve"> от</w:t>
      </w:r>
      <w:r w:rsidR="00403052" w:rsidRPr="00864507">
        <w:t xml:space="preserve"> 15.11.</w:t>
      </w:r>
      <w:r w:rsidR="007B45AA" w:rsidRPr="00864507">
        <w:t xml:space="preserve"> </w:t>
      </w:r>
      <w:r w:rsidRPr="00864507">
        <w:t>202</w:t>
      </w:r>
      <w:r w:rsidR="007B45AA" w:rsidRPr="00864507">
        <w:t>3</w:t>
      </w:r>
      <w:r w:rsidRPr="00864507">
        <w:t xml:space="preserve"> года     </w:t>
      </w:r>
    </w:p>
    <w:p w:rsidR="00721E8D" w:rsidRPr="00864507" w:rsidRDefault="00F46A0B">
      <w:pPr>
        <w:rPr>
          <w:sz w:val="22"/>
          <w:szCs w:val="22"/>
          <w:u w:val="single"/>
        </w:rPr>
      </w:pPr>
      <w:r w:rsidRPr="00864507">
        <w:rPr>
          <w:sz w:val="22"/>
          <w:szCs w:val="22"/>
        </w:rPr>
        <w:t xml:space="preserve">                                     </w:t>
      </w:r>
    </w:p>
    <w:p w:rsidR="00721E8D" w:rsidRPr="00864507" w:rsidRDefault="00F46A0B">
      <w:pPr>
        <w:jc w:val="both"/>
        <w:rPr>
          <w:sz w:val="22"/>
          <w:szCs w:val="22"/>
        </w:rPr>
      </w:pPr>
      <w:r w:rsidRPr="00864507">
        <w:rPr>
          <w:sz w:val="22"/>
          <w:szCs w:val="22"/>
        </w:rPr>
        <w:t>с.Писаревка</w:t>
      </w:r>
    </w:p>
    <w:p w:rsidR="00721E8D" w:rsidRPr="00864507" w:rsidRDefault="00721E8D">
      <w:pPr>
        <w:jc w:val="both"/>
        <w:rPr>
          <w:sz w:val="22"/>
          <w:szCs w:val="22"/>
        </w:rPr>
      </w:pPr>
    </w:p>
    <w:p w:rsidR="00721E8D" w:rsidRPr="00864507" w:rsidRDefault="00F46A0B">
      <w:pPr>
        <w:jc w:val="both"/>
      </w:pPr>
      <w:r w:rsidRPr="00864507">
        <w:t>О прогнозе социально-</w:t>
      </w:r>
    </w:p>
    <w:p w:rsidR="00721E8D" w:rsidRPr="00864507" w:rsidRDefault="00F46A0B">
      <w:pPr>
        <w:jc w:val="both"/>
      </w:pPr>
      <w:r w:rsidRPr="00864507">
        <w:t>экономического развития Писаревского</w:t>
      </w:r>
    </w:p>
    <w:p w:rsidR="00721E8D" w:rsidRPr="00864507" w:rsidRDefault="00F46A0B">
      <w:pPr>
        <w:jc w:val="both"/>
      </w:pPr>
      <w:r w:rsidRPr="00864507">
        <w:t>сельского поселения Кантемировского</w:t>
      </w:r>
    </w:p>
    <w:p w:rsidR="00721E8D" w:rsidRPr="00864507" w:rsidRDefault="00F46A0B">
      <w:pPr>
        <w:jc w:val="both"/>
      </w:pPr>
      <w:r w:rsidRPr="00864507">
        <w:t xml:space="preserve">муниципального района Воронежской </w:t>
      </w:r>
    </w:p>
    <w:p w:rsidR="00721E8D" w:rsidRPr="00864507" w:rsidRDefault="007B45AA">
      <w:pPr>
        <w:jc w:val="both"/>
      </w:pPr>
      <w:r w:rsidRPr="00864507">
        <w:t>области на 2024</w:t>
      </w:r>
      <w:r w:rsidR="00F46A0B" w:rsidRPr="00864507">
        <w:t xml:space="preserve"> год  </w:t>
      </w:r>
    </w:p>
    <w:p w:rsidR="00721E8D" w:rsidRPr="00864507" w:rsidRDefault="007B45AA">
      <w:pPr>
        <w:jc w:val="both"/>
      </w:pPr>
      <w:r w:rsidRPr="00864507">
        <w:t>и на плановый период 2025 и 2026</w:t>
      </w:r>
      <w:r w:rsidR="00F46A0B" w:rsidRPr="00864507">
        <w:t xml:space="preserve"> годов</w:t>
      </w:r>
    </w:p>
    <w:p w:rsidR="00721E8D" w:rsidRPr="00864507" w:rsidRDefault="00721E8D">
      <w:pPr>
        <w:jc w:val="both"/>
      </w:pPr>
    </w:p>
    <w:p w:rsidR="00721E8D" w:rsidRPr="00864507" w:rsidRDefault="00F46A0B">
      <w:pPr>
        <w:jc w:val="both"/>
        <w:rPr>
          <w:b/>
          <w:bCs/>
        </w:rPr>
      </w:pPr>
      <w:r w:rsidRPr="00864507">
        <w:tab/>
        <w:t>Рассмотрев сводные показатели прогноза развития Писаревского сельского поселения Кантемировского муниципального района Воронежской области на</w:t>
      </w:r>
      <w:r w:rsidR="007B45AA" w:rsidRPr="00864507">
        <w:t xml:space="preserve"> 2024 год и плановый период 2025 и 2026</w:t>
      </w:r>
      <w:r w:rsidRPr="00864507">
        <w:t xml:space="preserve"> годов, а также проанализир</w:t>
      </w:r>
      <w:r w:rsidR="004A1916">
        <w:t>овав итоговые показатели за 2022</w:t>
      </w:r>
      <w:r w:rsidRPr="00864507">
        <w:t xml:space="preserve"> го</w:t>
      </w:r>
      <w:r w:rsidR="007B45AA" w:rsidRPr="00864507">
        <w:t>д и ожидаемое исполнение за 2023</w:t>
      </w:r>
      <w:r w:rsidRPr="00864507">
        <w:t xml:space="preserve"> год:</w:t>
      </w:r>
    </w:p>
    <w:p w:rsidR="00721E8D" w:rsidRPr="00864507" w:rsidRDefault="00721E8D">
      <w:pPr>
        <w:jc w:val="both"/>
        <w:rPr>
          <w:b/>
          <w:bCs/>
        </w:rPr>
      </w:pPr>
    </w:p>
    <w:p w:rsidR="00721E8D" w:rsidRPr="00864507" w:rsidRDefault="00F46A0B">
      <w:pPr>
        <w:numPr>
          <w:ilvl w:val="0"/>
          <w:numId w:val="1"/>
        </w:numPr>
        <w:jc w:val="both"/>
      </w:pPr>
      <w:r w:rsidRPr="00864507">
        <w:t xml:space="preserve">Утвердить прилагаемый прогноз социально-экономического развития Писаревского сельского </w:t>
      </w:r>
      <w:r w:rsidR="00403052" w:rsidRPr="00864507">
        <w:t>поселения Кантемировского</w:t>
      </w:r>
      <w:r w:rsidRPr="00864507">
        <w:t xml:space="preserve"> муниципального ра</w:t>
      </w:r>
      <w:r w:rsidR="007B45AA" w:rsidRPr="00864507">
        <w:t>йона Воронежской области на 2024 год и на плановый период 2025 и 2026</w:t>
      </w:r>
      <w:r w:rsidRPr="00864507">
        <w:t xml:space="preserve"> годов согласно приложения №1.</w:t>
      </w:r>
    </w:p>
    <w:p w:rsidR="00721E8D" w:rsidRPr="00864507" w:rsidRDefault="00721E8D">
      <w:pPr>
        <w:ind w:left="360"/>
        <w:jc w:val="both"/>
      </w:pPr>
    </w:p>
    <w:p w:rsidR="00721E8D" w:rsidRPr="00864507" w:rsidRDefault="00721E8D">
      <w:pPr>
        <w:jc w:val="both"/>
      </w:pPr>
    </w:p>
    <w:p w:rsidR="00721E8D" w:rsidRPr="00864507" w:rsidRDefault="00721E8D">
      <w:pPr>
        <w:jc w:val="both"/>
      </w:pPr>
    </w:p>
    <w:p w:rsidR="00721E8D" w:rsidRPr="00864507" w:rsidRDefault="00721E8D">
      <w:pPr>
        <w:jc w:val="both"/>
      </w:pPr>
    </w:p>
    <w:p w:rsidR="00721E8D" w:rsidRPr="00864507" w:rsidRDefault="00F46A0B">
      <w:pPr>
        <w:jc w:val="both"/>
      </w:pPr>
      <w:r w:rsidRPr="00864507">
        <w:t> </w:t>
      </w:r>
    </w:p>
    <w:p w:rsidR="00721E8D" w:rsidRPr="00864507" w:rsidRDefault="00721E8D">
      <w:pPr>
        <w:jc w:val="both"/>
      </w:pPr>
    </w:p>
    <w:p w:rsidR="00721E8D" w:rsidRPr="00864507" w:rsidRDefault="00721E8D">
      <w:pPr>
        <w:jc w:val="both"/>
      </w:pPr>
    </w:p>
    <w:p w:rsidR="00721E8D" w:rsidRPr="00864507" w:rsidRDefault="00721E8D">
      <w:pPr>
        <w:jc w:val="both"/>
      </w:pPr>
    </w:p>
    <w:p w:rsidR="00721E8D" w:rsidRDefault="00F46A0B">
      <w:r w:rsidRPr="00864507">
        <w:t>Глава Писаревского сельского поселения                                             И.И. Скибина</w:t>
      </w:r>
    </w:p>
    <w:p w:rsidR="00721E8D" w:rsidRDefault="00F46A0B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Default="00721E8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Pr="00864507" w:rsidRDefault="00F46A0B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21E8D" w:rsidRPr="00864507" w:rsidRDefault="00F46A0B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к </w:t>
      </w:r>
      <w:r w:rsidR="00403052" w:rsidRPr="00864507">
        <w:rPr>
          <w:rFonts w:ascii="Times New Roman" w:hAnsi="Times New Roman" w:cs="Times New Roman"/>
          <w:sz w:val="24"/>
          <w:szCs w:val="24"/>
        </w:rPr>
        <w:t>постановлению</w:t>
      </w:r>
      <w:r w:rsidRPr="0086450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21E8D" w:rsidRPr="00864507" w:rsidRDefault="00F46A0B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 Писаревского сельского поселения </w:t>
      </w:r>
    </w:p>
    <w:p w:rsidR="00721E8D" w:rsidRPr="00864507" w:rsidRDefault="00F46A0B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721E8D" w:rsidRPr="00864507" w:rsidRDefault="00F46A0B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721E8D" w:rsidRPr="00864507" w:rsidRDefault="00403052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о</w:t>
      </w:r>
      <w:r w:rsidR="007B45AA" w:rsidRPr="00864507">
        <w:rPr>
          <w:rFonts w:ascii="Times New Roman" w:hAnsi="Times New Roman" w:cs="Times New Roman"/>
          <w:sz w:val="24"/>
          <w:szCs w:val="24"/>
        </w:rPr>
        <w:t xml:space="preserve">т </w:t>
      </w:r>
      <w:r w:rsidRPr="00864507">
        <w:rPr>
          <w:rFonts w:ascii="Times New Roman" w:hAnsi="Times New Roman" w:cs="Times New Roman"/>
          <w:sz w:val="24"/>
          <w:szCs w:val="24"/>
        </w:rPr>
        <w:t>15.11</w:t>
      </w:r>
      <w:r w:rsidR="007B45AA" w:rsidRPr="00864507">
        <w:rPr>
          <w:rFonts w:ascii="Times New Roman" w:hAnsi="Times New Roman" w:cs="Times New Roman"/>
          <w:sz w:val="24"/>
          <w:szCs w:val="24"/>
        </w:rPr>
        <w:t xml:space="preserve"> .2023</w:t>
      </w:r>
      <w:r w:rsidR="00F46A0B" w:rsidRPr="008645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C6F49">
        <w:rPr>
          <w:rFonts w:ascii="Times New Roman" w:hAnsi="Times New Roman" w:cs="Times New Roman"/>
          <w:sz w:val="24"/>
          <w:szCs w:val="24"/>
        </w:rPr>
        <w:t>57</w:t>
      </w:r>
    </w:p>
    <w:p w:rsidR="00721E8D" w:rsidRPr="00864507" w:rsidRDefault="00721E8D">
      <w:pPr>
        <w:pStyle w:val="a9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E8D" w:rsidRPr="00864507" w:rsidRDefault="00721E8D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Pr="00864507" w:rsidRDefault="00F46A0B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07">
        <w:rPr>
          <w:rFonts w:ascii="Times New Roman" w:hAnsi="Times New Roman" w:cs="Times New Roman"/>
          <w:b/>
          <w:sz w:val="24"/>
          <w:szCs w:val="24"/>
        </w:rPr>
        <w:t>Прогноз и стратегия социально-экономического развития</w:t>
      </w:r>
    </w:p>
    <w:p w:rsidR="00721E8D" w:rsidRPr="00864507" w:rsidRDefault="00F46A0B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07">
        <w:rPr>
          <w:rFonts w:ascii="Times New Roman" w:hAnsi="Times New Roman" w:cs="Times New Roman"/>
          <w:b/>
          <w:sz w:val="24"/>
          <w:szCs w:val="24"/>
        </w:rPr>
        <w:t xml:space="preserve">Писаревского сельского поселения </w:t>
      </w:r>
    </w:p>
    <w:p w:rsidR="00721E8D" w:rsidRPr="00864507" w:rsidRDefault="007B45AA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07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</w:t>
      </w:r>
      <w:r w:rsidR="00F46A0B" w:rsidRPr="0086450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21E8D" w:rsidRPr="00864507" w:rsidRDefault="00721E8D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8D" w:rsidRPr="00864507" w:rsidRDefault="00F46A0B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Писаревского сельского </w:t>
      </w:r>
      <w:proofErr w:type="gramStart"/>
      <w:r w:rsidRPr="00864507">
        <w:rPr>
          <w:rFonts w:ascii="Times New Roman" w:hAnsi="Times New Roman" w:cs="Times New Roman"/>
          <w:sz w:val="24"/>
          <w:szCs w:val="24"/>
        </w:rPr>
        <w:t>поселения  Кантемировского</w:t>
      </w:r>
      <w:proofErr w:type="gramEnd"/>
      <w:r w:rsidRPr="00864507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7B45AA" w:rsidRPr="00864507">
        <w:rPr>
          <w:rFonts w:ascii="Times New Roman" w:hAnsi="Times New Roman" w:cs="Times New Roman"/>
          <w:sz w:val="24"/>
          <w:szCs w:val="24"/>
        </w:rPr>
        <w:t>йона Воронежской области на 2024 год и плановый период 2025 и 2026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годов разработан в соответствии с: </w:t>
      </w:r>
    </w:p>
    <w:p w:rsidR="00721E8D" w:rsidRPr="00864507" w:rsidRDefault="00F46A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Федерации;</w:t>
      </w:r>
    </w:p>
    <w:p w:rsidR="00721E8D" w:rsidRPr="00864507" w:rsidRDefault="00F46A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Указами Президента Российской Федерации от 7 мая 2012 года о модернизации социальной сферы и жилищно-коммунального хозяйства, о развитии инфраструктуры и региональном развитии;</w:t>
      </w:r>
    </w:p>
    <w:p w:rsidR="00721E8D" w:rsidRPr="00864507" w:rsidRDefault="00F46A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Бюджетным посланием Президента Российской Федер</w:t>
      </w:r>
      <w:r w:rsidR="007B45AA" w:rsidRPr="00864507">
        <w:rPr>
          <w:rFonts w:ascii="Times New Roman" w:hAnsi="Times New Roman" w:cs="Times New Roman"/>
          <w:sz w:val="24"/>
          <w:szCs w:val="24"/>
        </w:rPr>
        <w:t>ации о бюджетной политике в 2023-2025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годах;</w:t>
      </w:r>
    </w:p>
    <w:p w:rsidR="00721E8D" w:rsidRPr="00864507" w:rsidRDefault="00F46A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Сценарными условиями функционирования экономики Российской Федерации, основными параметрами прогноза социально-экономического разви</w:t>
      </w:r>
      <w:r w:rsidR="007B45AA" w:rsidRPr="00864507">
        <w:rPr>
          <w:rFonts w:ascii="Times New Roman" w:hAnsi="Times New Roman" w:cs="Times New Roman"/>
          <w:sz w:val="24"/>
          <w:szCs w:val="24"/>
        </w:rPr>
        <w:t>тия Российской Федерации на 2024 год и плановый период 2025 и 202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721E8D" w:rsidRPr="00864507" w:rsidRDefault="00F46A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Основными направлениями бюджетной и налоговой политики в Писаревском сельском поселении Кантемировского муниципального рай</w:t>
      </w:r>
      <w:r w:rsidR="007B45AA" w:rsidRPr="00864507">
        <w:rPr>
          <w:rFonts w:ascii="Times New Roman" w:hAnsi="Times New Roman" w:cs="Times New Roman"/>
          <w:sz w:val="24"/>
          <w:szCs w:val="24"/>
        </w:rPr>
        <w:t>она Воронежской области на 2024 год и плановый период 2025 и 2026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721E8D" w:rsidRPr="00864507" w:rsidRDefault="00F46A0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Муниципальной программой Писаревского сельского поселения Кантемировского муниципального района Воронежской области.</w:t>
      </w:r>
    </w:p>
    <w:p w:rsidR="00721E8D" w:rsidRPr="00864507" w:rsidRDefault="00F46A0B">
      <w:pPr>
        <w:pStyle w:val="a9"/>
        <w:ind w:firstLine="709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Одной из главных целей прогноза социально-экономического развития поселения является обеспечение доступности, прозрачности и открытости показателей исполнения бюджета, а также прогнозов и тенденций развития территории для дальнейшего ознакомления жителей поселения.</w:t>
      </w:r>
    </w:p>
    <w:p w:rsidR="00721E8D" w:rsidRDefault="00F46A0B">
      <w:pPr>
        <w:pStyle w:val="a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Показатели прогноза сформированы на базе статистически</w:t>
      </w:r>
      <w:r w:rsidR="007B45AA" w:rsidRPr="00864507">
        <w:rPr>
          <w:sz w:val="24"/>
          <w:szCs w:val="24"/>
        </w:rPr>
        <w:t>х данных за 2022-2023</w:t>
      </w:r>
      <w:r w:rsidRPr="00864507">
        <w:rPr>
          <w:sz w:val="24"/>
          <w:szCs w:val="24"/>
        </w:rPr>
        <w:t xml:space="preserve"> годы, с учетом тенденций, складывающихся в экономике и социальной сфере Писаревс</w:t>
      </w:r>
      <w:r w:rsidR="007B45AA" w:rsidRPr="00864507">
        <w:rPr>
          <w:sz w:val="24"/>
          <w:szCs w:val="24"/>
        </w:rPr>
        <w:t>кого сельского поселения  в 2023</w:t>
      </w:r>
      <w:r w:rsidRPr="00864507">
        <w:rPr>
          <w:sz w:val="24"/>
          <w:szCs w:val="24"/>
        </w:rPr>
        <w:t xml:space="preserve"> году, основываясь на стратегическом видении решения неотложных проблем экономического и социального развития поселения в </w:t>
      </w:r>
      <w:r w:rsidR="007B45AA" w:rsidRPr="00864507">
        <w:rPr>
          <w:sz w:val="24"/>
          <w:szCs w:val="24"/>
        </w:rPr>
        <w:t>2024 году и в период 2025-2026</w:t>
      </w:r>
      <w:r w:rsidRPr="00864507">
        <w:rPr>
          <w:sz w:val="24"/>
          <w:szCs w:val="24"/>
        </w:rPr>
        <w:t xml:space="preserve"> годов,  а также с учетом  сценарных условий  развития Российской экономики в целом  и функционирования экономики Воронежской области и Кантемировского района.</w:t>
      </w:r>
      <w:r>
        <w:rPr>
          <w:sz w:val="24"/>
          <w:szCs w:val="24"/>
        </w:rPr>
        <w:t xml:space="preserve">  </w:t>
      </w:r>
    </w:p>
    <w:p w:rsidR="00721E8D" w:rsidRDefault="00721E8D">
      <w:pPr>
        <w:pStyle w:val="a9"/>
        <w:ind w:firstLine="709"/>
        <w:jc w:val="both"/>
        <w:rPr>
          <w:sz w:val="24"/>
          <w:szCs w:val="24"/>
        </w:rPr>
      </w:pPr>
    </w:p>
    <w:p w:rsidR="00721E8D" w:rsidRDefault="00721E8D">
      <w:pPr>
        <w:pStyle w:val="a9"/>
        <w:ind w:firstLine="709"/>
        <w:jc w:val="both"/>
        <w:rPr>
          <w:sz w:val="24"/>
          <w:szCs w:val="24"/>
        </w:rPr>
      </w:pPr>
    </w:p>
    <w:p w:rsidR="00721E8D" w:rsidRDefault="00721E8D">
      <w:pPr>
        <w:pStyle w:val="a9"/>
        <w:ind w:firstLine="709"/>
        <w:jc w:val="both"/>
        <w:rPr>
          <w:sz w:val="24"/>
          <w:szCs w:val="24"/>
        </w:rPr>
      </w:pPr>
    </w:p>
    <w:p w:rsidR="00721E8D" w:rsidRDefault="00721E8D">
      <w:pPr>
        <w:pStyle w:val="a9"/>
        <w:ind w:firstLine="709"/>
        <w:jc w:val="both"/>
        <w:rPr>
          <w:sz w:val="24"/>
          <w:szCs w:val="24"/>
        </w:rPr>
      </w:pPr>
    </w:p>
    <w:p w:rsidR="00721E8D" w:rsidRDefault="00721E8D">
      <w:pPr>
        <w:pStyle w:val="a9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721E8D">
        <w:tc>
          <w:tcPr>
            <w:tcW w:w="9355" w:type="dxa"/>
          </w:tcPr>
          <w:p w:rsidR="00721E8D" w:rsidRDefault="00721E8D"/>
          <w:tbl>
            <w:tblPr>
              <w:tblW w:w="8927" w:type="dxa"/>
              <w:tblInd w:w="108" w:type="dxa"/>
              <w:tblLook w:val="0000" w:firstRow="0" w:lastRow="0" w:firstColumn="0" w:lastColumn="0" w:noHBand="0" w:noVBand="0"/>
            </w:tblPr>
            <w:tblGrid>
              <w:gridCol w:w="531"/>
              <w:gridCol w:w="209"/>
              <w:gridCol w:w="1643"/>
              <w:gridCol w:w="930"/>
              <w:gridCol w:w="146"/>
              <w:gridCol w:w="161"/>
              <w:gridCol w:w="375"/>
              <w:gridCol w:w="249"/>
              <w:gridCol w:w="388"/>
              <w:gridCol w:w="264"/>
              <w:gridCol w:w="70"/>
              <w:gridCol w:w="97"/>
              <w:gridCol w:w="234"/>
              <w:gridCol w:w="565"/>
              <w:gridCol w:w="184"/>
              <w:gridCol w:w="122"/>
              <w:gridCol w:w="924"/>
              <w:gridCol w:w="334"/>
              <w:gridCol w:w="37"/>
              <w:gridCol w:w="1394"/>
              <w:gridCol w:w="70"/>
            </w:tblGrid>
            <w:tr w:rsidR="00721E8D">
              <w:trPr>
                <w:trHeight w:val="735"/>
              </w:trPr>
              <w:tc>
                <w:tcPr>
                  <w:tcW w:w="8857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t>ПРОГНОЗ СОЦИАЛЬНО-ЭКОНОМИЧЕСКОГО РАЗВИТИЯ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t>ПИСАРЕВСКОГО СЕЛЬСКОГО ПОСЕЛЕНИЯ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75"/>
              </w:trPr>
              <w:tc>
                <w:tcPr>
                  <w:tcW w:w="8857" w:type="dxa"/>
                  <w:gridSpan w:val="20"/>
                  <w:tcBorders>
                    <w:top w:val="single" w:sz="4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0" distR="0" simplePos="0" relativeHeight="3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1.Общие показатели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615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303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63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 w:rsidP="00D1287A">
                  <w:pPr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</w:t>
                  </w:r>
                  <w:r w:rsidR="00D1287A">
                    <w:rPr>
                      <w:b/>
                      <w:bCs/>
                      <w:color w:val="FFFFFF"/>
                      <w:sz w:val="20"/>
                      <w:szCs w:val="20"/>
                    </w:rPr>
                    <w:t>22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63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 w:rsidP="00D1287A"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1287A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t xml:space="preserve"> 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1287A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0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1915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сельских населенных пунктов</w:t>
                  </w:r>
                </w:p>
              </w:tc>
              <w:tc>
                <w:tcPr>
                  <w:tcW w:w="1303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</w:t>
                  </w:r>
                  <w:proofErr w:type="spellEnd"/>
                </w:p>
              </w:tc>
              <w:tc>
                <w:tcPr>
                  <w:tcW w:w="1663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63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81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0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1915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Территория поселения</w:t>
                  </w:r>
                </w:p>
              </w:tc>
              <w:tc>
                <w:tcPr>
                  <w:tcW w:w="1303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1663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163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181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74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2.Демографические показатели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1287A">
                    <w:rPr>
                      <w:b/>
                      <w:bCs/>
                      <w:color w:val="FFFFFF"/>
                      <w:sz w:val="20"/>
                      <w:szCs w:val="20"/>
                    </w:rPr>
                    <w:t>1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01.10.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053A2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053A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населения, всего</w:t>
                  </w:r>
                </w:p>
              </w:tc>
              <w:tc>
                <w:tcPr>
                  <w:tcW w:w="1736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1287A">
                  <w:pPr>
                    <w:jc w:val="center"/>
                  </w:pPr>
                  <w:r w:rsidRPr="00864507">
                    <w:t>1443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1334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1334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3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Родилось</w:t>
                  </w:r>
                </w:p>
              </w:tc>
              <w:tc>
                <w:tcPr>
                  <w:tcW w:w="1736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1287A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6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6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Умерло</w:t>
                  </w:r>
                </w:p>
              </w:tc>
              <w:tc>
                <w:tcPr>
                  <w:tcW w:w="1736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1287A">
                  <w:pPr>
                    <w:jc w:val="center"/>
                  </w:pPr>
                  <w:r w:rsidRPr="00864507">
                    <w:t>18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30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30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экономически активного населения</w:t>
                  </w:r>
                </w:p>
              </w:tc>
              <w:tc>
                <w:tcPr>
                  <w:tcW w:w="1736" w:type="dxa"/>
                  <w:gridSpan w:val="8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721E8D" w:rsidRPr="00864507" w:rsidRDefault="00D1287A">
                  <w:pPr>
                    <w:jc w:val="center"/>
                  </w:pPr>
                  <w:r w:rsidRPr="00864507">
                    <w:t>1096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1122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1122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top w:val="single" w:sz="4" w:space="0" w:color="000000"/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5</w:t>
                  </w:r>
                </w:p>
                <w:p w:rsidR="00721E8D" w:rsidRDefault="00721E8D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безработных</w:t>
                  </w:r>
                </w:p>
              </w:tc>
              <w:tc>
                <w:tcPr>
                  <w:tcW w:w="1736" w:type="dxa"/>
                  <w:gridSpan w:val="8"/>
                  <w:tcBorders>
                    <w:top w:val="single" w:sz="4" w:space="0" w:color="000000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945" w:type="dxa"/>
                  <w:gridSpan w:val="4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721E8D" w:rsidRPr="00864507" w:rsidRDefault="00D1287A">
                  <w:pPr>
                    <w:jc w:val="center"/>
                  </w:pPr>
                  <w:r w:rsidRPr="00864507">
                    <w:t>29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14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14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546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ind w:firstLine="772"/>
                    <w:jc w:val="both"/>
                  </w:pPr>
                  <w:r w:rsidRPr="00864507">
                    <w:t xml:space="preserve">Демографическая ситуация в Писаревском сельском </w:t>
                  </w:r>
                  <w:r w:rsidR="00D053A2" w:rsidRPr="00864507">
                    <w:t>поселении идет</w:t>
                  </w:r>
                  <w:r w:rsidRPr="00864507">
                    <w:t xml:space="preserve"> на спад, число родившихся меньше, чем умерших, но все это связано с </w:t>
                  </w:r>
                  <w:r w:rsidR="00D053A2" w:rsidRPr="00864507">
                    <w:t>тем что</w:t>
                  </w:r>
                  <w:r w:rsidRPr="00864507">
                    <w:t xml:space="preserve"> на территории </w:t>
                  </w:r>
                  <w:r w:rsidR="00D053A2" w:rsidRPr="00864507">
                    <w:t>поселения находится</w:t>
                  </w:r>
                  <w:r w:rsidRPr="00864507">
                    <w:t xml:space="preserve"> дом интернат для престарелых и инвалидов. Средняя продолжительность жизни в поселении составляет 62 лет у мужчин и 68 год у женщин, это практически средний показатель продолжительности жизни в стране. Короткая продолжительность жизни, невысокая рождаемость, объясняется следующими факторами: многократным повышением стоимости </w:t>
                  </w:r>
                  <w:proofErr w:type="spellStart"/>
                  <w:r w:rsidRPr="00864507">
                    <w:t>самообеспечения</w:t>
                  </w:r>
                  <w:proofErr w:type="spellEnd"/>
                  <w:r w:rsidRPr="00864507">
                    <w:t xml:space="preserve"> (питание, лечение, лекарства, одежда). С развалом экономики </w:t>
                  </w:r>
                  <w:r w:rsidR="00D053A2" w:rsidRPr="00864507">
                    <w:t>в период</w:t>
                  </w:r>
                  <w:r w:rsidRPr="00864507">
                    <w:t xml:space="preserve"> перестройки, </w:t>
                  </w:r>
                  <w:r w:rsidR="00D053A2" w:rsidRPr="00864507">
                    <w:t>произошел развал</w:t>
                  </w:r>
                  <w:r w:rsidRPr="00864507">
                    <w:t xml:space="preserve"> социальной инфраструктуры на селе, увеличились тарифы на коммунальные услуги, появилась безработица, резко снизились доходы населения, увеличился пенсионный возраст.</w:t>
                  </w:r>
                  <w:r>
                    <w:t xml:space="preserve"> </w:t>
                  </w: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F46A0B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3.Показатели сельского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F46A0B" w:rsidP="00D053A2">
                  <w:pPr>
                    <w:shd w:val="clear" w:color="auto" w:fill="FFFFFF"/>
                    <w:ind w:right="19" w:firstLine="725"/>
                    <w:jc w:val="both"/>
                  </w:pPr>
                  <w:r>
                    <w:t>Прогноз развития сельского хозяйства на 202</w:t>
                  </w:r>
                  <w:r w:rsidR="00D053A2">
                    <w:t>3</w:t>
                  </w:r>
                  <w:r>
                    <w:t xml:space="preserve"> год и на период до</w:t>
                  </w:r>
                  <w:r>
                    <w:rPr>
                      <w:bCs/>
                      <w:color w:val="003063"/>
                      <w:sz w:val="20"/>
                      <w:szCs w:val="20"/>
                    </w:rPr>
                    <w:t xml:space="preserve">  </w:t>
                  </w: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D053A2">
                    <w:rPr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Cs/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</w:tcPr>
                <w:p w:rsidR="00721E8D" w:rsidRDefault="00721E8D"/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658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053A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053A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053A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702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сельскохозяйственных  предприятий, всего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9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702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работающих на сельскохозяйственных предприятиях, всего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2702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крестьянских (фермерских) хозяйств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9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t>4</w:t>
                  </w:r>
                </w:p>
              </w:tc>
              <w:tc>
                <w:tcPr>
                  <w:tcW w:w="2702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личных подсобных хозяйств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tabs>
                      <w:tab w:val="right" w:pos="886"/>
                    </w:tabs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lastRenderedPageBreak/>
                    <w:t> 5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 них поголовье скота по видам: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D053A2" w:rsidRDefault="00721E8D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D053A2" w:rsidRDefault="00721E8D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D053A2" w:rsidRDefault="00721E8D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КРС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Свиньи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Овцы и козы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31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31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31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Птица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2847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2847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D053A2">
                  <w:pPr>
                    <w:jc w:val="center"/>
                  </w:pPr>
                  <w:r w:rsidRPr="00864507">
                    <w:t>2847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осенней сельскохозяйственной ярмарки</w:t>
                  </w:r>
                </w:p>
              </w:tc>
              <w:tc>
                <w:tcPr>
                  <w:tcW w:w="165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9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721E8D">
                  <w:pPr>
                    <w:shd w:val="clear" w:color="auto" w:fill="FFFFFF"/>
                    <w:rPr>
                      <w:bCs/>
                    </w:rPr>
                  </w:pPr>
                </w:p>
                <w:p w:rsidR="00721E8D" w:rsidRDefault="00F46A0B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Сельское хозяйство</w:t>
                  </w:r>
                </w:p>
                <w:p w:rsidR="00721E8D" w:rsidRPr="00864507" w:rsidRDefault="00F46A0B">
                  <w:pPr>
                    <w:shd w:val="clear" w:color="auto" w:fill="FFFFFF"/>
                    <w:ind w:right="19"/>
                    <w:jc w:val="both"/>
                  </w:pPr>
                  <w:r w:rsidRPr="00864507">
                    <w:t>Сельское хозяйство поселения представлено 1 сельскохозяйственным предприятием ООО «</w:t>
                  </w:r>
                  <w:proofErr w:type="spellStart"/>
                  <w:r w:rsidRPr="00864507">
                    <w:t>АгроНадежда</w:t>
                  </w:r>
                  <w:proofErr w:type="spellEnd"/>
                  <w:r w:rsidRPr="00864507">
                    <w:t>», 2 крестьянскими (фермерскими) хозяйствами и личными хозяйствами населения.</w:t>
                  </w:r>
                </w:p>
                <w:p w:rsidR="00721E8D" w:rsidRPr="00864507" w:rsidRDefault="00F46A0B">
                  <w:pPr>
                    <w:shd w:val="clear" w:color="auto" w:fill="FFFFFF"/>
                    <w:ind w:left="5" w:right="5" w:firstLine="538"/>
                    <w:jc w:val="both"/>
                  </w:pPr>
                  <w:r w:rsidRPr="00864507">
                    <w:t xml:space="preserve">Производство продукции растениеводства в поселении </w:t>
                  </w:r>
                  <w:proofErr w:type="gramStart"/>
                  <w:r w:rsidRPr="00864507">
                    <w:t>направлено,  в</w:t>
                  </w:r>
                  <w:proofErr w:type="gramEnd"/>
                  <w:r w:rsidRPr="00864507">
                    <w:t xml:space="preserve"> основном, </w:t>
                  </w:r>
                  <w:r w:rsidRPr="00864507">
                    <w:rPr>
                      <w:spacing w:val="-1"/>
                    </w:rPr>
                    <w:t>на использование площадей  под зерновые и технические культуры, но в последнее время наметилась тенденция на увеличение площадей под многолетними травами и кукурузой для</w:t>
                  </w:r>
                  <w:r w:rsidRPr="00864507">
                    <w:t xml:space="preserve"> </w:t>
                  </w:r>
                  <w:r w:rsidRPr="00864507">
                    <w:rPr>
                      <w:spacing w:val="-1"/>
                    </w:rPr>
                    <w:t>обеспечение отрасли животноводства устойчивой кормовой базой.</w:t>
                  </w:r>
                </w:p>
                <w:p w:rsidR="00721E8D" w:rsidRPr="00864507" w:rsidRDefault="00F46A0B">
                  <w:pPr>
                    <w:shd w:val="clear" w:color="auto" w:fill="FFFFFF"/>
                    <w:ind w:left="14" w:right="240" w:firstLine="538"/>
                    <w:jc w:val="both"/>
                  </w:pPr>
                  <w:r w:rsidRPr="00864507">
                    <w:rPr>
                      <w:spacing w:val="-1"/>
                    </w:rPr>
                    <w:t xml:space="preserve">Производством овощей в поселении занимаются </w:t>
                  </w:r>
                  <w:r w:rsidRPr="00864507">
                    <w:t>личные подсобные хозяйства</w:t>
                  </w:r>
                  <w:r w:rsidRPr="00864507">
                    <w:rPr>
                      <w:spacing w:val="-1"/>
                    </w:rPr>
                    <w:t xml:space="preserve">. В дальнейшем </w:t>
                  </w:r>
                  <w:proofErr w:type="gramStart"/>
                  <w:r w:rsidRPr="00864507">
                    <w:rPr>
                      <w:spacing w:val="-1"/>
                    </w:rPr>
                    <w:t>прогнозируется  р</w:t>
                  </w:r>
                  <w:r w:rsidRPr="00864507">
                    <w:t>ост</w:t>
                  </w:r>
                  <w:proofErr w:type="gramEnd"/>
                  <w:r w:rsidRPr="00864507">
                    <w:t xml:space="preserve"> производства картофеля в основном за счет увеличения урожайности, если погодные условия сложатся благоприятно для роста этой культуры.</w:t>
                  </w:r>
                </w:p>
                <w:p w:rsidR="00721E8D" w:rsidRPr="00864507" w:rsidRDefault="00F46A0B">
                  <w:pPr>
                    <w:shd w:val="clear" w:color="auto" w:fill="FFFFFF"/>
                    <w:ind w:firstLine="715"/>
                    <w:jc w:val="both"/>
                    <w:rPr>
                      <w:b/>
                    </w:rPr>
                  </w:pPr>
                  <w:r w:rsidRPr="00864507">
                    <w:t xml:space="preserve">Личные подсобные хозяйства в основном занимаются посевами таких сельскохозяйственных культур: картофель, свекла, тыква, бахчевые культуры, кукуруза, горох, фасоль, огурцы, капуста, перец и помидоры (в открытом и закрытом грунте). </w:t>
                  </w:r>
                  <w:r w:rsidRPr="00864507">
                    <w:rPr>
                      <w:b/>
                    </w:rPr>
                    <w:t xml:space="preserve"> </w:t>
                  </w:r>
                </w:p>
                <w:p w:rsidR="00721E8D" w:rsidRPr="00864507" w:rsidRDefault="00F46A0B">
                  <w:pPr>
                    <w:shd w:val="clear" w:color="auto" w:fill="FFFFFF"/>
                    <w:ind w:firstLine="715"/>
                    <w:jc w:val="both"/>
                  </w:pPr>
                  <w:r w:rsidRPr="00864507">
                    <w:t xml:space="preserve">Особое место принадлежит развитию ЛПХ на селе. В последние годы наблюдается тенденция снижения поголовья животных в частном секторе, хотя эти показатели могли бы быть значительно выше, так как на территории поселения проживает достаточно экономически активного населения, не занятого в данный момент на производстве и имеющего возможность заниматься личным подсобным хозяйством. Причины, сдерживающие развитие личных подсобных хозяйств, следующие: 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>- затруднения в реализации произведенных продуктов;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 xml:space="preserve">- </w:t>
                  </w:r>
                  <w:proofErr w:type="gramStart"/>
                  <w:r w:rsidR="00B70BE3" w:rsidRPr="00864507">
                    <w:t>снижение</w:t>
                  </w:r>
                  <w:r w:rsidRPr="00864507">
                    <w:t xml:space="preserve">  цен</w:t>
                  </w:r>
                  <w:proofErr w:type="gramEnd"/>
                  <w:r w:rsidRPr="00864507">
                    <w:t xml:space="preserve"> на приобретение молодняка,  кормов и реализацию; 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>- трудности, возникающие при заготовке кормов для животных;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 xml:space="preserve">- неблагоприятная санитарно-эпидемиологическая обстановка – АЧС, ящур и другие опасные заболевания животных на соседних территориях (Ростовская </w:t>
                  </w:r>
                  <w:proofErr w:type="spellStart"/>
                  <w:r w:rsidRPr="00864507">
                    <w:t>обл</w:t>
                  </w:r>
                  <w:proofErr w:type="spellEnd"/>
                  <w:r w:rsidRPr="00864507">
                    <w:t xml:space="preserve">, </w:t>
                  </w:r>
                  <w:proofErr w:type="spellStart"/>
                  <w:r w:rsidRPr="00864507">
                    <w:t>Богучарский</w:t>
                  </w:r>
                  <w:proofErr w:type="spellEnd"/>
                  <w:r w:rsidRPr="00864507">
                    <w:t xml:space="preserve"> р-он</w:t>
                  </w:r>
                  <w:r w:rsidR="00B70BE3" w:rsidRPr="00864507">
                    <w:t>,</w:t>
                  </w:r>
                  <w:r w:rsidRPr="00864507">
                    <w:t xml:space="preserve"> Воронежской обл.)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>- старение населения из-за ухудшающейся демографической ситуации.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 xml:space="preserve">В связи с этим органы местного самоуправления должны ставить перед собой первостепенную задачу занятости и </w:t>
                  </w:r>
                  <w:proofErr w:type="spellStart"/>
                  <w:r w:rsidRPr="00864507">
                    <w:t>самозанятости</w:t>
                  </w:r>
                  <w:proofErr w:type="spellEnd"/>
                  <w:r w:rsidRPr="00864507">
                    <w:t xml:space="preserve"> населения.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>Способствуя и регулируя процесс развития ЛПХ в поселении можно решать эту проблему.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 xml:space="preserve">Развитие животноводства и огородничества, как одно </w:t>
                  </w:r>
                  <w:r w:rsidR="00B70BE3" w:rsidRPr="00864507">
                    <w:t>из направлений</w:t>
                  </w:r>
                  <w:r w:rsidRPr="00864507">
                    <w:t xml:space="preserve"> развития ЛПХ.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 xml:space="preserve">Производство </w:t>
                  </w:r>
                  <w:r w:rsidR="00B70BE3" w:rsidRPr="00864507">
                    <w:t>продукции животноводства в личных</w:t>
                  </w:r>
                  <w:r w:rsidRPr="00864507">
                    <w:t xml:space="preserve"> подсобных хозяйствах является приоритетным направлением в решении главного вопроса - </w:t>
                  </w:r>
                  <w:proofErr w:type="spellStart"/>
                  <w:r w:rsidRPr="00864507">
                    <w:t>самозанятость</w:t>
                  </w:r>
                  <w:proofErr w:type="spellEnd"/>
                  <w:r w:rsidRPr="00864507">
                    <w:t xml:space="preserve"> сельского населения.</w:t>
                  </w:r>
                </w:p>
                <w:p w:rsidR="00721E8D" w:rsidRPr="00864507" w:rsidRDefault="00F46A0B">
                  <w:pPr>
                    <w:ind w:firstLine="720"/>
                    <w:jc w:val="both"/>
                  </w:pPr>
                  <w:r w:rsidRPr="00864507">
                    <w:t xml:space="preserve">Эту </w:t>
                  </w:r>
                  <w:r w:rsidR="00B70BE3" w:rsidRPr="00864507">
                    <w:t>проблему, возможно, решить</w:t>
                  </w:r>
                  <w:r w:rsidRPr="00864507">
                    <w:t xml:space="preserve"> следующим путем: </w:t>
                  </w:r>
                </w:p>
                <w:p w:rsidR="00721E8D" w:rsidRPr="00864507" w:rsidRDefault="00F46A0B">
                  <w:pPr>
                    <w:jc w:val="both"/>
                  </w:pPr>
                  <w:r w:rsidRPr="00864507">
                    <w:t>      -  более интенсивно привлекать льготные кредитные ресурсы для развития ЛПХ в поселении;</w:t>
                  </w:r>
                </w:p>
                <w:p w:rsidR="00721E8D" w:rsidRPr="00864507" w:rsidRDefault="00F46A0B">
                  <w:pPr>
                    <w:jc w:val="both"/>
                  </w:pPr>
                  <w:r w:rsidRPr="00864507">
                    <w:lastRenderedPageBreak/>
                    <w:t xml:space="preserve">      -  увеличения </w:t>
                  </w:r>
                  <w:proofErr w:type="gramStart"/>
                  <w:r w:rsidRPr="00864507">
                    <w:t>продажи  населению</w:t>
                  </w:r>
                  <w:proofErr w:type="gramEnd"/>
                  <w:r w:rsidRPr="00864507">
                    <w:t xml:space="preserve">  молодняка  крупного  рогатого скота, КФХ; </w:t>
                  </w:r>
                </w:p>
                <w:p w:rsidR="00721E8D" w:rsidRPr="00864507" w:rsidRDefault="00F46A0B">
                  <w:pPr>
                    <w:jc w:val="both"/>
                  </w:pPr>
                  <w:r w:rsidRPr="00864507">
                    <w:t xml:space="preserve">      - увеличения продажи населению птицы различных </w:t>
                  </w:r>
                  <w:proofErr w:type="gramStart"/>
                  <w:r w:rsidRPr="00864507">
                    <w:t>видов  и</w:t>
                  </w:r>
                  <w:proofErr w:type="gramEnd"/>
                  <w:r w:rsidRPr="00864507">
                    <w:t>  пород через птицеводческие предприятия;</w:t>
                  </w:r>
                </w:p>
                <w:p w:rsidR="00721E8D" w:rsidRPr="00864507" w:rsidRDefault="00F46A0B">
                  <w:pPr>
                    <w:jc w:val="both"/>
                  </w:pPr>
                  <w:r w:rsidRPr="00864507">
                    <w:t>- организация механизированной заготовки и доставки в сельские подворья кормов.</w:t>
                  </w:r>
                </w:p>
                <w:p w:rsidR="00721E8D" w:rsidRPr="00864507" w:rsidRDefault="00721E8D">
                  <w:pPr>
                    <w:shd w:val="clear" w:color="auto" w:fill="FFFFFF"/>
                    <w:ind w:right="19" w:firstLine="725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721E8D" w:rsidRPr="00864507" w:rsidRDefault="00F46A0B">
                  <w:pPr>
                    <w:jc w:val="center"/>
                    <w:rPr>
                      <w:b/>
                      <w:bCs/>
                      <w:color w:val="003366"/>
                      <w:sz w:val="20"/>
                      <w:szCs w:val="20"/>
                    </w:rPr>
                  </w:pPr>
                  <w:r w:rsidRPr="00864507">
                    <w:rPr>
                      <w:b/>
                      <w:bCs/>
                      <w:color w:val="003366"/>
                      <w:sz w:val="26"/>
                      <w:szCs w:val="26"/>
                    </w:rPr>
                    <w:t>4. Показатели торговли и общественного питания</w:t>
                  </w:r>
                </w:p>
                <w:p w:rsidR="00721E8D" w:rsidRPr="00864507" w:rsidRDefault="00F46A0B">
                  <w:pPr>
                    <w:pStyle w:val="a9"/>
                    <w:spacing w:after="0"/>
                    <w:ind w:firstLine="7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5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Рынок товаров и услуг</w:t>
                  </w:r>
                </w:p>
                <w:p w:rsidR="00721E8D" w:rsidRDefault="00F46A0B">
                  <w:pPr>
                    <w:pStyle w:val="a9"/>
                    <w:spacing w:after="0"/>
                    <w:ind w:firstLine="720"/>
                    <w:jc w:val="both"/>
                  </w:pPr>
                  <w:r w:rsidRPr="00864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Потребительский рынок обслуживает в основном сферу личного потребления населения. На прогнозируемый </w:t>
                  </w:r>
                  <w:r w:rsidR="00D053A2" w:rsidRPr="00864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развитие</w:t>
                  </w:r>
                  <w:r w:rsidRPr="00864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социально-значимыми непродовольственными товарами.</w:t>
                  </w:r>
                  <w:r>
                    <w:rPr>
                      <w:b/>
                      <w:bCs/>
                      <w:color w:val="FF000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lastRenderedPageBreak/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178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09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</w:t>
                  </w:r>
                  <w:r w:rsidR="007B45AA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D053A2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053A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2023-202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3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розничной торговли</w:t>
                  </w:r>
                </w:p>
              </w:tc>
              <w:tc>
                <w:tcPr>
                  <w:tcW w:w="11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0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151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0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общественного питания</w:t>
                  </w:r>
                </w:p>
              </w:tc>
              <w:tc>
                <w:tcPr>
                  <w:tcW w:w="11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0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151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13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Pr="00864507" w:rsidRDefault="00F46A0B">
                  <w:pPr>
                    <w:jc w:val="both"/>
                  </w:pPr>
                  <w:r>
                    <w:rPr>
                      <w:bCs/>
                      <w:color w:val="003063"/>
                      <w:sz w:val="26"/>
                      <w:szCs w:val="26"/>
                    </w:rPr>
                    <w:t xml:space="preserve">            </w:t>
                  </w:r>
                  <w:r w:rsidRPr="00864507">
                    <w:t xml:space="preserve">Большинство малых предприятий осуществляет свою деятельность в оптовой и розничной торговле. 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деятельности. На территории Писаревского сельского </w:t>
                  </w:r>
                  <w:r w:rsidR="00B70BE3" w:rsidRPr="00864507">
                    <w:t>поселения находится</w:t>
                  </w:r>
                  <w:r w:rsidRPr="00864507">
                    <w:t xml:space="preserve"> 8 торговых объектов. Приоритетными направлениями развития торговли и малого предпринимательства в Писаревском сельском поселении в прогнозируемом периоде будут являться:</w:t>
                  </w:r>
                </w:p>
                <w:p w:rsidR="00721E8D" w:rsidRPr="00864507" w:rsidRDefault="00F46A0B">
                  <w:pPr>
                    <w:jc w:val="both"/>
                  </w:pPr>
                  <w:r w:rsidRPr="00864507">
                    <w:t>- создание и поддержка предприятий среднего бизнеса;</w:t>
                  </w:r>
                </w:p>
                <w:p w:rsidR="00721E8D" w:rsidRPr="00864507" w:rsidRDefault="00F46A0B">
                  <w:r w:rsidRPr="00864507">
                    <w:t>-развитие средств связи;</w:t>
                  </w:r>
                </w:p>
                <w:p w:rsidR="00721E8D" w:rsidRDefault="00F46A0B">
                  <w:r w:rsidRPr="00864507">
                    <w:t>-развитие бытовых услуг населения;</w:t>
                  </w:r>
                  <w:r w:rsidRPr="00864507">
                    <w:br/>
                    <w:t>- улучшение кадрового потенциала.</w:t>
                  </w:r>
                </w:p>
                <w:p w:rsidR="00721E8D" w:rsidRDefault="00F46A0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5.Финансовые показатели</w:t>
                  </w:r>
                </w:p>
                <w:p w:rsidR="00721E8D" w:rsidRDefault="00F46A0B" w:rsidP="00EC4D4A">
                  <w:pPr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t xml:space="preserve">          Работа по увеличению доходов бюджета Писаревского сельского поселения осуществляется по следующим направлениям:</w:t>
                  </w:r>
                  <w:r>
                    <w:br/>
                    <w:t>- привлечение инвесторов на территорию сельского поселения;</w:t>
                  </w:r>
                  <w:r>
                    <w:br/>
                    <w:t>-   постановка на учет новых налогоплательщиков в налоговых органах;</w:t>
                  </w:r>
                  <w:r>
                    <w:br/>
                    <w:t>-  снижение задолженности организаций по платежам в бюджеты всех уровней.</w:t>
                  </w:r>
                  <w:r>
                    <w:br/>
                    <w:t xml:space="preserve">         Основной задачей бюджета на 202</w:t>
                  </w:r>
                  <w:r w:rsidR="00EC4D4A">
                    <w:t>2</w:t>
                  </w:r>
                  <w:r>
                    <w:t xml:space="preserve"> год и плановый период 202</w:t>
                  </w:r>
                  <w:r w:rsidR="00EC4D4A">
                    <w:t>3</w:t>
                  </w:r>
                  <w:r>
                    <w:t xml:space="preserve"> – 202</w:t>
                  </w:r>
                  <w:r w:rsidR="00EC4D4A">
                    <w:t>4</w:t>
                  </w:r>
                  <w:r>
                    <w:t xml:space="preserve"> гг. является концентрация бюджетных ресурсов на важнейших направлениях социально-экономического развития поселения. </w:t>
                  </w:r>
                  <w:r>
                    <w:br/>
                    <w:t xml:space="preserve">    Территориальное планирование.</w:t>
                  </w:r>
                  <w:r>
                    <w:br/>
                    <w:t xml:space="preserve">       В состав Писаревского сельского поселения  входит 1 населенный пункт. Предстоит   разработка документов территориального планирования, правил землепользования и застройки населенных пунктов поселения. 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49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97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58699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2022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58699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58699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2024-2026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 1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Налоговые доходы</w:t>
                  </w:r>
                </w:p>
              </w:tc>
              <w:tc>
                <w:tcPr>
                  <w:tcW w:w="936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 w:rsidP="00EC4D4A">
                  <w:pPr>
                    <w:jc w:val="right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3108590,0</w:t>
                  </w:r>
                </w:p>
              </w:tc>
              <w:tc>
                <w:tcPr>
                  <w:tcW w:w="151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 w:rsidP="00F93E2A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3789924,0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4034000,0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 2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Неналоговые доходы</w:t>
                  </w:r>
                </w:p>
              </w:tc>
              <w:tc>
                <w:tcPr>
                  <w:tcW w:w="936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right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48046,0</w:t>
                  </w:r>
                </w:p>
              </w:tc>
              <w:tc>
                <w:tcPr>
                  <w:tcW w:w="151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78076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 w:rsidP="006F2D4F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78000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 3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Безвозмездные поступления</w:t>
                  </w:r>
                </w:p>
              </w:tc>
              <w:tc>
                <w:tcPr>
                  <w:tcW w:w="936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Руб. </w:t>
                  </w:r>
                </w:p>
              </w:tc>
              <w:tc>
                <w:tcPr>
                  <w:tcW w:w="149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right"/>
                    <w:rPr>
                      <w:sz w:val="22"/>
                      <w:highlight w:val="yellow"/>
                    </w:rPr>
                  </w:pPr>
                  <w:r w:rsidRPr="003672FB">
                    <w:rPr>
                      <w:sz w:val="22"/>
                      <w:szCs w:val="22"/>
                    </w:rPr>
                    <w:t>108 446 106,14</w:t>
                  </w:r>
                </w:p>
              </w:tc>
              <w:tc>
                <w:tcPr>
                  <w:tcW w:w="151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11 810 023,01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9 715 896,0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 w:rsidTr="00F93E2A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 4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Расходы бюджета</w:t>
                  </w:r>
                </w:p>
              </w:tc>
              <w:tc>
                <w:tcPr>
                  <w:tcW w:w="936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right"/>
                    <w:rPr>
                      <w:sz w:val="22"/>
                      <w:highlight w:val="yellow"/>
                    </w:rPr>
                  </w:pPr>
                  <w:r w:rsidRPr="003672FB">
                    <w:rPr>
                      <w:sz w:val="22"/>
                      <w:szCs w:val="22"/>
                    </w:rPr>
                    <w:t>112 526 428,14</w:t>
                  </w:r>
                </w:p>
              </w:tc>
              <w:tc>
                <w:tcPr>
                  <w:tcW w:w="151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17 685 633,72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13 827 896,0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rPr>
                      <w:sz w:val="22"/>
                      <w:highlight w:val="white"/>
                    </w:rPr>
                  </w:pPr>
                </w:p>
              </w:tc>
            </w:tr>
            <w:tr w:rsidR="00721E8D">
              <w:trPr>
                <w:trHeight w:val="2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 5</w:t>
                  </w:r>
                </w:p>
              </w:tc>
              <w:tc>
                <w:tcPr>
                  <w:tcW w:w="2702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Дефицит бюджета</w:t>
                  </w:r>
                </w:p>
              </w:tc>
              <w:tc>
                <w:tcPr>
                  <w:tcW w:w="936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  <w:highlight w:val="white"/>
                    </w:rPr>
                    <w:t>руб.</w:t>
                  </w:r>
                </w:p>
              </w:tc>
              <w:tc>
                <w:tcPr>
                  <w:tcW w:w="149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right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-582686,0</w:t>
                  </w:r>
                </w:p>
              </w:tc>
              <w:tc>
                <w:tcPr>
                  <w:tcW w:w="151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</w:rPr>
                    <w:t>-2 007610,71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672FB">
                  <w:pPr>
                    <w:jc w:val="center"/>
                    <w:rPr>
                      <w:sz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0,0</w:t>
                  </w:r>
                  <w:bookmarkStart w:id="0" w:name="_GoBack"/>
                  <w:bookmarkEnd w:id="0"/>
                </w:p>
                <w:p w:rsidR="00721E8D" w:rsidRDefault="00721E8D">
                  <w:pPr>
                    <w:jc w:val="center"/>
                    <w:rPr>
                      <w:sz w:val="22"/>
                      <w:highlight w:val="yellow"/>
                    </w:rPr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lastRenderedPageBreak/>
                    <w:t> </w:t>
                  </w:r>
                </w:p>
              </w:tc>
            </w:tr>
            <w:tr w:rsidR="00721E8D">
              <w:trPr>
                <w:trHeight w:val="40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F46A0B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6.Показатели предприятий бытового обслуживания населения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721E8D">
                  <w:pPr>
                    <w:jc w:val="right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351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586999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7B45AA"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00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Предприятия бытового обслуживания населения, всего</w:t>
                  </w:r>
                </w:p>
              </w:tc>
              <w:tc>
                <w:tcPr>
                  <w:tcW w:w="135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00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8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из них по видам услуг:</w:t>
                  </w:r>
                </w:p>
              </w:tc>
              <w:tc>
                <w:tcPr>
                  <w:tcW w:w="135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00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обуви</w:t>
                  </w:r>
                </w:p>
              </w:tc>
              <w:tc>
                <w:tcPr>
                  <w:tcW w:w="135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00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сложной бытовой техники и автомобилей</w:t>
                  </w:r>
                </w:p>
              </w:tc>
              <w:tc>
                <w:tcPr>
                  <w:tcW w:w="135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009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услуги парикмахерских</w:t>
                  </w:r>
                </w:p>
              </w:tc>
              <w:tc>
                <w:tcPr>
                  <w:tcW w:w="135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F1037">
                  <w: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3F103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413"/>
              </w:trPr>
              <w:tc>
                <w:tcPr>
                  <w:tcW w:w="74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17" w:type="dxa"/>
                  <w:gridSpan w:val="1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7.Показатели жилищного фонда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3F1037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3F1037">
                    <w:rPr>
                      <w:b/>
                      <w:bCs/>
                      <w:color w:val="FFFFFF"/>
                      <w:sz w:val="20"/>
                      <w:szCs w:val="20"/>
                    </w:rPr>
                    <w:t>023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</w:t>
                  </w:r>
                  <w:r w:rsidR="006F0CA0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Общая площадь жилищного фонда, всего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3F1037">
                  <w:pPr>
                    <w:jc w:val="center"/>
                  </w:pPr>
                  <w:r w:rsidRPr="00864507">
                    <w:t>30779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6F0CA0">
                  <w:pPr>
                    <w:jc w:val="center"/>
                  </w:pPr>
                  <w:r w:rsidRPr="00864507">
                    <w:t>31748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6F0CA0">
                  <w:pPr>
                    <w:jc w:val="center"/>
                  </w:pPr>
                  <w:r w:rsidRPr="00864507">
                    <w:t>31748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Число домов индивидуального типа 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Оборудование жилищного фонда: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721E8D">
                  <w:pPr>
                    <w:jc w:val="center"/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721E8D">
                  <w:pPr>
                    <w:jc w:val="center"/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Водопроводом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Канализацией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Центральным отоплением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Газом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3F1037">
                  <w:pPr>
                    <w:jc w:val="center"/>
                  </w:pPr>
                  <w:r w:rsidRPr="00864507">
                    <w:t>77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6F0CA0">
                  <w:pPr>
                    <w:jc w:val="center"/>
                  </w:pPr>
                  <w:r w:rsidRPr="00864507">
                    <w:t>80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6F0CA0">
                  <w:pPr>
                    <w:jc w:val="center"/>
                  </w:pPr>
                  <w:r w:rsidRPr="00864507">
                    <w:t>80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Ваннами (душем)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приватизированных жилых помещений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Общая площадь приватизированного жилья 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</w:t>
                  </w:r>
                  <w:proofErr w:type="spellEnd"/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11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семей улучшивших жилищные условия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4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8.Показатели коммунального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6F0CA0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6F0CA0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6F0CA0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6F0CA0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До </w:t>
                  </w:r>
                  <w:r w:rsidR="007B45AA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Котельные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Мощность водопроводных сооружений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тыс.куб.м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 в сутки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lastRenderedPageBreak/>
                    <w:t> 3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Протяженность водопроводной сети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Уличных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водоразборов</w:t>
                  </w:r>
                  <w:proofErr w:type="spellEnd"/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Водонапорные башни</w:t>
                  </w:r>
                </w:p>
              </w:tc>
              <w:tc>
                <w:tcPr>
                  <w:tcW w:w="151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8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9. Показатели уличного освещения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721E8D">
                  <w:pPr>
                    <w:jc w:val="right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848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1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6F0CA0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</w:t>
                  </w:r>
                  <w:r w:rsidR="006F0CA0">
                    <w:rPr>
                      <w:b/>
                      <w:bCs/>
                      <w:color w:val="FFFFFF"/>
                      <w:sz w:val="20"/>
                      <w:szCs w:val="20"/>
                    </w:rPr>
                    <w:t>22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6F0CA0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6F0CA0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До </w:t>
                  </w:r>
                  <w:r w:rsidR="007B45AA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28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848" w:type="dxa"/>
                  <w:gridSpan w:val="3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Уличных светильников</w:t>
                  </w:r>
                </w:p>
              </w:tc>
              <w:tc>
                <w:tcPr>
                  <w:tcW w:w="1512" w:type="dxa"/>
                  <w:gridSpan w:val="6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1271" w:type="dxa"/>
                  <w:gridSpan w:val="2"/>
                  <w:tcBorders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1463" w:type="dxa"/>
                  <w:gridSpan w:val="2"/>
                  <w:tcBorders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4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10.Показатели благоустройства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6F0CA0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6F0CA0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Контейнера для сбора ТБО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6F0CA0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42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Урны для мусора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6F0CA0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Номера строений  в населенных пунктах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Общественные колодцы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721E8D" w:rsidRPr="00864507" w:rsidRDefault="00721E8D">
                  <w:pPr>
                    <w:jc w:val="center"/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721E8D" w:rsidRPr="00864507" w:rsidRDefault="00721E8D">
                  <w:pPr>
                    <w:jc w:val="center"/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721E8D" w:rsidRPr="00864507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Borders>
                    <w:bottom w:val="outset" w:sz="6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330066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Количество полигонов для ТБО (свалок)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9" w:type="dxa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rPr>
                      <w:color w:val="330066"/>
                    </w:rPr>
                    <w:t> </w:t>
                  </w:r>
                </w:p>
              </w:tc>
            </w:tr>
            <w:tr w:rsidR="00721E8D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Содержание мест захоронений 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8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11.Показатели банно-прачечного хозяйства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9" w:type="dxa"/>
                  <w:tcBorders>
                    <w:top w:val="outset" w:sz="6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24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AC298D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Баня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AC298D" w:rsidRDefault="00F46A0B">
                  <w:pPr>
                    <w:jc w:val="center"/>
                    <w:rPr>
                      <w:highlight w:val="yellow"/>
                    </w:rPr>
                  </w:pPr>
                  <w:r w:rsidRPr="00AC298D">
                    <w:rPr>
                      <w:color w:val="003063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AC298D" w:rsidRDefault="00F46A0B">
                  <w:pPr>
                    <w:jc w:val="center"/>
                    <w:rPr>
                      <w:highlight w:val="yellow"/>
                    </w:rPr>
                  </w:pPr>
                  <w:r w:rsidRPr="00AC298D">
                    <w:rPr>
                      <w:color w:val="003063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AC298D" w:rsidRDefault="00F46A0B">
                  <w:pPr>
                    <w:jc w:val="center"/>
                    <w:rPr>
                      <w:highlight w:val="yellow"/>
                    </w:rPr>
                  </w:pPr>
                  <w:r w:rsidRPr="00AC298D">
                    <w:rPr>
                      <w:highlight w:val="yellow"/>
                    </w:rPr>
                    <w:t>-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4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12.Показатели дорожного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3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Постановка на учет улично-дорожной сети поселения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AC298D">
                  <w:pPr>
                    <w:jc w:val="center"/>
                  </w:pPr>
                  <w:r>
                    <w:rPr>
                      <w:color w:val="003063"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8,4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17,2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60"/>
              </w:trPr>
              <w:tc>
                <w:tcPr>
                  <w:tcW w:w="8857" w:type="dxa"/>
                  <w:gridSpan w:val="20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</w:rPr>
                    <w:t>13.Показатели противопожарной безопасности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2020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2021 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2022-2023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721E8D"/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721E8D"/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13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14.Показатели связи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975BC7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975BC7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2023-2024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57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телефонных аппаратов телефонной сети общего пользования или имеющих на нее выход, всего: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-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 домашних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340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 w:rsidRPr="00975BC7">
                    <w:t>196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 w:rsidRPr="00975BC7">
                    <w:t>196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60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lastRenderedPageBreak/>
                    <w:t> 3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Таксофонов поселковой телефонной сети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13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15.Показатели образования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89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975BC7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975BC7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2023-202</w:t>
                  </w:r>
                  <w:r w:rsidR="00975BC7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87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дошкольных учреждений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детей, посещающих дошкольные учреждения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56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56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педагогических работников дошкольных учреждений 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1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дневных общеобразовательных школ  всего: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rPr>
                      <w:color w:val="003063"/>
                    </w:rPr>
                    <w:t>1</w:t>
                  </w:r>
                </w:p>
                <w:p w:rsidR="00721E8D" w:rsidRPr="00975BC7" w:rsidRDefault="00721E8D">
                  <w:pPr>
                    <w:jc w:val="center"/>
                  </w:pP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rPr>
                      <w:color w:val="003063"/>
                    </w:rP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учащихся в общеобразовательных учреждениях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106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101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101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518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преподавателей общеобразовательных школ 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75"/>
              </w:trPr>
              <w:tc>
                <w:tcPr>
                  <w:tcW w:w="740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389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мероприятий для молодежи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 w:rsidP="00975BC7">
                  <w:pPr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40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975BC7" w:rsidP="00975B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3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pStyle w:val="20"/>
                    <w:spacing w:after="0" w:line="240" w:lineRule="auto"/>
                    <w:ind w:firstLine="709"/>
                    <w:jc w:val="both"/>
                  </w:pPr>
                  <w:r>
                    <w:t xml:space="preserve">Из приведенной таблицы 15 виден очень маленький рост учащихся в поселении. Данный показатель </w:t>
                  </w:r>
                  <w:r w:rsidR="00975BC7">
                    <w:t>говорит о</w:t>
                  </w:r>
                  <w:r>
                    <w:t xml:space="preserve"> </w:t>
                  </w:r>
                  <w:r w:rsidR="00975BC7">
                    <w:t>нестабильной демографической</w:t>
                  </w:r>
                  <w:r>
                    <w:t xml:space="preserve"> ситуации.</w:t>
                  </w:r>
                </w:p>
                <w:p w:rsidR="00721E8D" w:rsidRDefault="00F46A0B">
                  <w:pPr>
                    <w:pStyle w:val="20"/>
                    <w:spacing w:after="0" w:line="240" w:lineRule="auto"/>
                    <w:jc w:val="both"/>
                  </w:pPr>
                  <w:r>
                    <w:t xml:space="preserve"> Педагогический состав. В школах трудится </w:t>
                  </w:r>
                  <w:r w:rsidR="00975BC7">
                    <w:t>14 педагогических</w:t>
                  </w:r>
                  <w:r>
                    <w:t xml:space="preserve"> работников. </w:t>
                  </w: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16.Показатели здравоохранения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109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AC298D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87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ФАП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AC298D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AC298D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AC298D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435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Амбулаторно-поликлинические учреждения 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AC298D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AC298D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3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Численность врачей всех специальностей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9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Численность среднего медицинского персонала 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975BC7" w:rsidRDefault="00F46A0B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17.Показатели правоохранительной деятельности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AC298D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0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опорных пунктов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Default="00F46A0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315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721E8D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 отраслей социальной сферы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Прогнозом на 2022 год и на период до 202</w:t>
                  </w:r>
                  <w:r w:rsidR="00AC298D"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  определены</w:t>
                  </w:r>
                  <w:proofErr w:type="gramEnd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приоритеты социально-экономического развития Писаревского сельского поселения Кантемировского муниципального района Воронежской области: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-повышение уровня жизни населения Писаревского сельского поселения, в </w:t>
                  </w:r>
                  <w:proofErr w:type="spellStart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 основе развития социальной инфраструктуры;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-улучшение состояния здоровья населения на основе доступной широким 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слоям населения медицинской помощи и повышения качества медицинских услуг;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-развитие жилищной сферы в Писаревском сельском поселении;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условий для гармоничного развития подрастающего поколения в Писаревском сельском поселении;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-сохранение культурного </w:t>
                  </w:r>
                  <w:r w:rsidR="00AC298D"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наследия в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Писаревском сельском поселении.</w:t>
                  </w:r>
                </w:p>
                <w:p w:rsidR="00721E8D" w:rsidRPr="00975BC7" w:rsidRDefault="00721E8D">
                  <w:pPr>
                    <w:pStyle w:val="ae"/>
                    <w:spacing w:after="0"/>
                    <w:ind w:firstLine="425"/>
                    <w:jc w:val="center"/>
                    <w:rPr>
                      <w:b/>
                    </w:rPr>
                  </w:pPr>
                </w:p>
                <w:p w:rsidR="00721E8D" w:rsidRPr="00975BC7" w:rsidRDefault="00F46A0B">
                  <w:pPr>
                    <w:pStyle w:val="ae"/>
                    <w:spacing w:after="0"/>
                    <w:ind w:firstLine="425"/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Культура</w:t>
                  </w:r>
                </w:p>
                <w:p w:rsidR="00721E8D" w:rsidRPr="00975BC7" w:rsidRDefault="00F46A0B">
                  <w:pPr>
                    <w:pStyle w:val="ae"/>
                    <w:spacing w:after="0"/>
                    <w:ind w:firstLine="425"/>
                    <w:jc w:val="both"/>
                  </w:pPr>
                  <w:r w:rsidRPr="00975BC7">
                    <w:t>В 202</w:t>
                  </w:r>
                  <w:r w:rsidR="00AC298D" w:rsidRPr="00975BC7">
                    <w:t>3</w:t>
                  </w:r>
                  <w:r w:rsidRPr="00975BC7">
                    <w:t xml:space="preserve"> году сеть культурно-досуговых учреждений сельского поселения представлена 1-ой библиотекой, 1-им клубным учреждением. 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дальнейшем будет продолжена работа по улучшению материальной базы сельских библиотек и учреждений культуры. 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культурно - досуговых учреждениях </w:t>
                  </w:r>
                  <w:r w:rsidR="00AC298D"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 вводить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инновационные формы организации досуга населения и достигнуть большего процента охвата населения.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этих мероприятий позволит увеличить обеспеченность населения сельского поселения культурно - досуговыми учреждениями и качеством услуг. 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  <w:p w:rsidR="00721E8D" w:rsidRPr="00975BC7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сельском поселении спортивная </w:t>
                  </w:r>
                  <w:r w:rsidR="00AC298D"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ведется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учреждениях образования и на плоскостных спортивных сооружениях, и стадионе.</w:t>
                  </w:r>
                </w:p>
                <w:p w:rsidR="00721E8D" w:rsidRDefault="00F46A0B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МКОУ Писаревская СОШ имеется спортивный зал для учеников школы, многофункциональная детская </w:t>
                  </w:r>
                  <w:r w:rsidR="00AC298D"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площадка и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площадка </w:t>
                  </w:r>
                  <w:r w:rsidR="00AC298D"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ГТО.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18.Показатели спорта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lastRenderedPageBreak/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01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93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AC298D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311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AC298D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23" w:type="dxa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24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спортивных сооружений</w:t>
                  </w:r>
                </w:p>
              </w:tc>
              <w:tc>
                <w:tcPr>
                  <w:tcW w:w="90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93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131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1423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24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Плоскостные спортивные сооружения</w:t>
                  </w:r>
                </w:p>
              </w:tc>
              <w:tc>
                <w:tcPr>
                  <w:tcW w:w="90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93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31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423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24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детских и подростковых физкультурно-спортивных клубов</w:t>
                  </w:r>
                </w:p>
              </w:tc>
              <w:tc>
                <w:tcPr>
                  <w:tcW w:w="90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93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31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423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24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Проведение мероприятий </w:t>
                  </w:r>
                </w:p>
              </w:tc>
              <w:tc>
                <w:tcPr>
                  <w:tcW w:w="90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3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31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423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721E8D">
                  <w:pPr>
                    <w:jc w:val="center"/>
                  </w:pPr>
                </w:p>
              </w:tc>
            </w:tr>
            <w:tr w:rsidR="00721E8D">
              <w:trPr>
                <w:trHeight w:val="300"/>
              </w:trPr>
              <w:tc>
                <w:tcPr>
                  <w:tcW w:w="8857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721E8D" w:rsidRDefault="00721E8D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19. Показатели культуры</w:t>
                  </w:r>
                </w:p>
                <w:p w:rsidR="00721E8D" w:rsidRDefault="00F46A0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612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F46A0B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 w:rsidP="00AC298D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F46A0B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721E8D" w:rsidRDefault="007B45AA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2023-</w:t>
                  </w:r>
                  <w:r w:rsidR="00AC298D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2026</w:t>
                  </w:r>
                </w:p>
                <w:p w:rsidR="00721E8D" w:rsidRDefault="00F46A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Дома культуры, клубы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Массовые библиотеки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Музеи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531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598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Парки </w:t>
                  </w:r>
                </w:p>
              </w:tc>
              <w:tc>
                <w:tcPr>
                  <w:tcW w:w="971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721E8D" w:rsidRPr="00864507" w:rsidRDefault="00721E8D">
                  <w:pPr>
                    <w:jc w:val="center"/>
                  </w:pP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  <w:tr w:rsidR="00721E8D">
              <w:trPr>
                <w:trHeight w:val="270"/>
              </w:trPr>
              <w:tc>
                <w:tcPr>
                  <w:tcW w:w="531" w:type="dxa"/>
                  <w:tcBorders>
                    <w:top w:val="single" w:sz="8" w:space="0" w:color="003063"/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598" w:type="dxa"/>
                  <w:gridSpan w:val="6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Кружки для взрослых и детей по интересам</w:t>
                  </w:r>
                </w:p>
              </w:tc>
              <w:tc>
                <w:tcPr>
                  <w:tcW w:w="971" w:type="dxa"/>
                  <w:gridSpan w:val="4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721E8D" w:rsidRDefault="00F46A0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023" w:type="dxa"/>
                  <w:gridSpan w:val="5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721E8D" w:rsidRPr="00864507" w:rsidRDefault="00F46A0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9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721E8D" w:rsidRDefault="00F46A0B">
                  <w:r>
                    <w:t> </w:t>
                  </w:r>
                </w:p>
              </w:tc>
            </w:tr>
          </w:tbl>
          <w:p w:rsidR="00721E8D" w:rsidRDefault="00721E8D"/>
        </w:tc>
      </w:tr>
    </w:tbl>
    <w:p w:rsidR="00721E8D" w:rsidRDefault="00721E8D"/>
    <w:p w:rsidR="00721E8D" w:rsidRPr="00864507" w:rsidRDefault="00F46A0B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Анализ прогнозных параметров развития Писаревского сельского поселения свидетельствует, что различия в уровнях их социально-экономического развития весьма существенны. Имеются значительные колебания в темпах развития оборота розничной торговли, платных услуг населению, уровнях средней заработной платы, показателях обеспечения объектами социальной сферы.</w:t>
      </w:r>
    </w:p>
    <w:p w:rsidR="00721E8D" w:rsidRPr="00864507" w:rsidRDefault="00F46A0B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.</w:t>
      </w:r>
    </w:p>
    <w:p w:rsidR="00721E8D" w:rsidRPr="00864507" w:rsidRDefault="00F46A0B">
      <w:pPr>
        <w:pStyle w:val="report"/>
        <w:jc w:val="both"/>
      </w:pPr>
      <w:r w:rsidRPr="00864507">
        <w:lastRenderedPageBreak/>
        <w:t xml:space="preserve">            Экономический потенциал поселения значителен, но в настоящее время слабо задействован, особенно в части, развития предпринимательства, переработки </w:t>
      </w:r>
      <w:r w:rsidR="00AC298D" w:rsidRPr="00864507">
        <w:t>сельскохозяйственной продукции, развития</w:t>
      </w:r>
      <w:r w:rsidRPr="00864507">
        <w:t xml:space="preserve"> услуг населению, развития личных подсобных хозяйств.</w:t>
      </w:r>
    </w:p>
    <w:p w:rsidR="00721E8D" w:rsidRPr="00864507" w:rsidRDefault="00F46A0B">
      <w:pPr>
        <w:pStyle w:val="report"/>
        <w:jc w:val="both"/>
      </w:pPr>
      <w:r w:rsidRPr="00864507">
        <w:t xml:space="preserve">         Базовый ресурсный потенциал территории (природно-ресурсный, экономико-географический, демографический) не получает должного развития.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721E8D" w:rsidRPr="00864507" w:rsidRDefault="00F46A0B">
      <w:pPr>
        <w:pStyle w:val="report"/>
        <w:jc w:val="both"/>
      </w:pPr>
      <w:r w:rsidRPr="00864507">
        <w:t xml:space="preserve">         Наряду с наличием в поселении крупных представителей сельскохозяйственного бизнеса, которые динамично развиваются на фоне сельскохозяйственных предприятий </w:t>
      </w:r>
      <w:proofErr w:type="gramStart"/>
      <w:r w:rsidRPr="00864507">
        <w:t xml:space="preserve">района, </w:t>
      </w:r>
      <w:r w:rsidR="00D43849" w:rsidRPr="00864507">
        <w:t xml:space="preserve"> среднемесячная</w:t>
      </w:r>
      <w:proofErr w:type="gramEnd"/>
      <w:r w:rsidR="00D43849" w:rsidRPr="00864507">
        <w:t xml:space="preserve"> </w:t>
      </w:r>
      <w:r w:rsidRPr="00864507">
        <w:t xml:space="preserve">заработная плата составляет в пределах </w:t>
      </w:r>
      <w:r w:rsidR="00D43849" w:rsidRPr="00864507">
        <w:t>42011,00 (сорок две тысячи одиннадцать рублей 00 копеек)</w:t>
      </w:r>
      <w:r w:rsidRPr="00864507">
        <w:t xml:space="preserve">. </w:t>
      </w:r>
    </w:p>
    <w:p w:rsidR="00721E8D" w:rsidRPr="00864507" w:rsidRDefault="00F46A0B">
      <w:pPr>
        <w:ind w:left="9" w:firstLine="558"/>
        <w:jc w:val="both"/>
      </w:pPr>
      <w:r w:rsidRPr="00864507">
        <w:t>В поселении присутствует тенденция старения и выбывания квалифицированных кадров (</w:t>
      </w:r>
      <w:r w:rsidR="00D43849" w:rsidRPr="00864507">
        <w:t>трактористов, шоферов</w:t>
      </w:r>
      <w:r w:rsidRPr="00864507">
        <w:t xml:space="preserve"> 2-1 класса, учителей, ветврачей и </w:t>
      </w:r>
      <w:r w:rsidR="00D43849" w:rsidRPr="00864507">
        <w:t>ветсанитаров) демографические</w:t>
      </w:r>
      <w:r w:rsidRPr="00864507">
        <w:t xml:space="preserve"> проблемы, связанные со старением, слабой рождаемостью и </w:t>
      </w:r>
      <w:r w:rsidR="00D43849" w:rsidRPr="00864507">
        <w:t>оттоком молодежи за</w:t>
      </w:r>
      <w:r w:rsidRPr="00864507">
        <w:t xml:space="preserve"> территорию поселения, усиливающаяся финансовая нагрузка на экономически активное население, нехватка квалифицированной рабочей силы, выбытие </w:t>
      </w:r>
      <w:r w:rsidR="00D43849" w:rsidRPr="00864507">
        <w:t>и не</w:t>
      </w:r>
      <w:r w:rsidRPr="00864507">
        <w:t xml:space="preserve"> </w:t>
      </w:r>
      <w:r w:rsidR="00D43849" w:rsidRPr="00864507">
        <w:t>возврат молодежи</w:t>
      </w:r>
      <w:r w:rsidRPr="00864507">
        <w:t xml:space="preserve"> после обучения ее </w:t>
      </w:r>
      <w:r w:rsidR="00D43849" w:rsidRPr="00864507">
        <w:t>в высших</w:t>
      </w:r>
      <w:r w:rsidRPr="00864507">
        <w:t xml:space="preserve"> и средних учебных заведениях.</w:t>
      </w:r>
    </w:p>
    <w:p w:rsidR="00721E8D" w:rsidRPr="00864507" w:rsidRDefault="00F46A0B">
      <w:pPr>
        <w:ind w:left="9" w:firstLine="558"/>
        <w:jc w:val="both"/>
      </w:pPr>
      <w:r w:rsidRPr="00864507">
        <w:t>Давно продолжается слабое обновление из-</w:t>
      </w:r>
      <w:r w:rsidR="00D43849" w:rsidRPr="00864507">
        <w:t>за отсутствия</w:t>
      </w:r>
      <w:r w:rsidRPr="00864507">
        <w:t xml:space="preserve"> финансирования   материальной базы объектов культуры, </w:t>
      </w:r>
      <w:r w:rsidR="00D43849" w:rsidRPr="00864507">
        <w:t>спорта поселения</w:t>
      </w:r>
      <w:r w:rsidRPr="00864507">
        <w:t xml:space="preserve">. </w:t>
      </w:r>
    </w:p>
    <w:p w:rsidR="00721E8D" w:rsidRDefault="00F46A0B">
      <w:pPr>
        <w:jc w:val="both"/>
      </w:pPr>
      <w:r w:rsidRPr="00864507">
        <w:t xml:space="preserve">         Проанализировав вышеперечисленные отправные прогнозные рубежи необходимо  сделать вывод:  главной  целью  социально-экономического развития Писаревского сельского поселения должно стать выход из сложившей эпидемиологической ситуации,</w:t>
      </w:r>
      <w:r w:rsidRPr="00864507">
        <w:rPr>
          <w:b/>
          <w:bCs/>
        </w:rPr>
        <w:t xml:space="preserve">  </w:t>
      </w:r>
      <w:r w:rsidRPr="00864507">
        <w:rPr>
          <w:bCs/>
        </w:rPr>
        <w:t xml:space="preserve">повышение качества и  уровня жизни населения, его занятости и </w:t>
      </w:r>
      <w:proofErr w:type="spellStart"/>
      <w:r w:rsidRPr="00864507">
        <w:rPr>
          <w:bCs/>
        </w:rPr>
        <w:t>самозанятости</w:t>
      </w:r>
      <w:proofErr w:type="spellEnd"/>
      <w:r w:rsidRPr="00864507">
        <w:rPr>
          <w:bCs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  <w:r>
        <w:t xml:space="preserve"> </w:t>
      </w:r>
    </w:p>
    <w:p w:rsidR="00721E8D" w:rsidRPr="00864507" w:rsidRDefault="00F46A0B">
      <w:pPr>
        <w:jc w:val="both"/>
        <w:rPr>
          <w:b/>
        </w:rPr>
      </w:pPr>
      <w:r>
        <w:t xml:space="preserve">            </w:t>
      </w:r>
      <w:r w:rsidRPr="00864507">
        <w:t xml:space="preserve">Уровень и качество жизни населения </w:t>
      </w:r>
      <w:r w:rsidR="00D43849" w:rsidRPr="00864507">
        <w:t>должны рассматриваются</w:t>
      </w:r>
      <w:r w:rsidRPr="00864507">
        <w:t xml:space="preserve"> как степень удовлетворения материальных и духовных потребностей людей, </w:t>
      </w:r>
      <w:r w:rsidR="00D43849" w:rsidRPr="00864507">
        <w:t>достигаемых за</w:t>
      </w:r>
      <w:r w:rsidRPr="00864507">
        <w:t xml:space="preserve">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721E8D" w:rsidRPr="00864507" w:rsidRDefault="00721E8D">
      <w:pPr>
        <w:ind w:left="9" w:firstLine="558"/>
        <w:jc w:val="both"/>
        <w:rPr>
          <w:b/>
        </w:rPr>
      </w:pPr>
    </w:p>
    <w:p w:rsidR="00721E8D" w:rsidRPr="00864507" w:rsidRDefault="00F46A0B">
      <w:pPr>
        <w:ind w:left="9" w:firstLine="558"/>
        <w:jc w:val="center"/>
        <w:rPr>
          <w:b/>
        </w:rPr>
      </w:pPr>
      <w:bookmarkStart w:id="1" w:name="_Toc132716915"/>
      <w:r w:rsidRPr="00864507">
        <w:rPr>
          <w:b/>
        </w:rPr>
        <w:t>Основные стратегические направления развития поселения</w:t>
      </w:r>
      <w:bookmarkEnd w:id="1"/>
    </w:p>
    <w:p w:rsidR="00721E8D" w:rsidRPr="00864507" w:rsidRDefault="00F46A0B">
      <w:pPr>
        <w:ind w:left="9" w:firstLine="558"/>
        <w:jc w:val="both"/>
      </w:pPr>
      <w:r w:rsidRPr="00864507">
        <w:t xml:space="preserve">Из   анализа прогноза вытекает, что стратегическими направлениями развития поселения должны </w:t>
      </w:r>
      <w:r w:rsidR="00D43849" w:rsidRPr="00864507">
        <w:t>стать следующие</w:t>
      </w:r>
      <w:r w:rsidRPr="00864507">
        <w:t xml:space="preserve"> действия:</w:t>
      </w:r>
    </w:p>
    <w:p w:rsidR="00721E8D" w:rsidRPr="00864507" w:rsidRDefault="00721E8D">
      <w:pPr>
        <w:ind w:left="9" w:firstLine="558"/>
        <w:jc w:val="center"/>
        <w:rPr>
          <w:b/>
          <w:bCs/>
        </w:rPr>
      </w:pPr>
    </w:p>
    <w:p w:rsidR="00721E8D" w:rsidRPr="00864507" w:rsidRDefault="00F46A0B">
      <w:pPr>
        <w:ind w:left="9" w:firstLine="558"/>
        <w:jc w:val="center"/>
      </w:pPr>
      <w:r w:rsidRPr="00864507">
        <w:rPr>
          <w:b/>
          <w:bCs/>
        </w:rPr>
        <w:t>Экономические:</w:t>
      </w:r>
    </w:p>
    <w:p w:rsidR="00721E8D" w:rsidRPr="00864507" w:rsidRDefault="00F46A0B">
      <w:pPr>
        <w:ind w:firstLine="567"/>
        <w:jc w:val="both"/>
      </w:pPr>
      <w:r w:rsidRPr="00864507">
        <w:t>1.</w:t>
      </w:r>
      <w:r w:rsidRPr="00864507">
        <w:rPr>
          <w:sz w:val="14"/>
          <w:szCs w:val="14"/>
        </w:rPr>
        <w:t xml:space="preserve"> </w:t>
      </w:r>
      <w:r w:rsidR="00D43849" w:rsidRPr="00864507">
        <w:t>Содействие развитию крупного</w:t>
      </w:r>
      <w:r w:rsidRPr="00864507">
        <w:t xml:space="preserve"> сельскохозяйственного бизнеса, и вовлечение его как потенциального инвестора для выполнения социальных проектов в </w:t>
      </w:r>
      <w:r w:rsidR="00D43849" w:rsidRPr="00864507">
        <w:t xml:space="preserve">областях </w:t>
      </w:r>
      <w:proofErr w:type="gramStart"/>
      <w:r w:rsidR="00D43849" w:rsidRPr="00864507">
        <w:t>образования</w:t>
      </w:r>
      <w:r w:rsidRPr="00864507">
        <w:t>,  культуры</w:t>
      </w:r>
      <w:proofErr w:type="gramEnd"/>
      <w:r w:rsidRPr="00864507">
        <w:t xml:space="preserve"> и спорта,  а так же оказании помощи  в содержании инженерной инфраструктуры на территории поселения на взаимовыгодных условиях.   </w:t>
      </w:r>
    </w:p>
    <w:p w:rsidR="00721E8D" w:rsidRPr="00864507" w:rsidRDefault="00F46A0B">
      <w:pPr>
        <w:ind w:firstLine="540"/>
        <w:jc w:val="both"/>
      </w:pPr>
      <w:r w:rsidRPr="00864507">
        <w:t>2.</w:t>
      </w:r>
      <w:r w:rsidRPr="00864507">
        <w:rPr>
          <w:sz w:val="14"/>
          <w:szCs w:val="14"/>
        </w:rPr>
        <w:t xml:space="preserve"> </w:t>
      </w:r>
      <w:r w:rsidRPr="00864507"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721E8D" w:rsidRDefault="00F46A0B">
      <w:pPr>
        <w:ind w:firstLine="709"/>
        <w:jc w:val="both"/>
      </w:pPr>
      <w:r w:rsidRPr="00864507">
        <w:rPr>
          <w:iCs/>
        </w:rPr>
        <w:t>-развитие сферы услуг, в том числе ремонт и сервисное обслуживание автомобилей, (легализация этого бизнеса);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lastRenderedPageBreak/>
        <w:t xml:space="preserve">- развитие кредитной кооперации на территории поселения; 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t>-предоставление парикмахерских услуг, косметический кабинет;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t>- ремонт и пошив одежды, ремонт обуви.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t>- распиловка и продажа пиломатериала, столярные услуги, заточка инструментов;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t xml:space="preserve">- услуги печника, ремонт и монтаж местного отопления, услуги электрика; 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t>- развитие сферы сбора закупа и переработки с/</w:t>
      </w:r>
      <w:proofErr w:type="gramStart"/>
      <w:r w:rsidRPr="00864507">
        <w:rPr>
          <w:iCs/>
        </w:rPr>
        <w:t>х  сырья</w:t>
      </w:r>
      <w:proofErr w:type="gramEnd"/>
      <w:r w:rsidRPr="00864507">
        <w:rPr>
          <w:iCs/>
        </w:rPr>
        <w:t>;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t>- организация стоматологического, массажного кабинета;</w:t>
      </w:r>
    </w:p>
    <w:p w:rsidR="00721E8D" w:rsidRPr="00864507" w:rsidRDefault="00F46A0B">
      <w:pPr>
        <w:ind w:firstLine="709"/>
        <w:jc w:val="both"/>
      </w:pPr>
      <w:r w:rsidRPr="00864507">
        <w:rPr>
          <w:iCs/>
        </w:rPr>
        <w:t>-организация производства продукции с высокой добавочной стоимостью (круглогодичное производство грибов, производство препаратов на основе пчеловодства, переработка овощей).</w:t>
      </w:r>
    </w:p>
    <w:p w:rsidR="00721E8D" w:rsidRPr="00864507" w:rsidRDefault="00721E8D">
      <w:pPr>
        <w:jc w:val="center"/>
        <w:rPr>
          <w:b/>
          <w:bCs/>
        </w:rPr>
      </w:pPr>
    </w:p>
    <w:p w:rsidR="00721E8D" w:rsidRPr="00864507" w:rsidRDefault="00F46A0B">
      <w:pPr>
        <w:jc w:val="center"/>
      </w:pPr>
      <w:r w:rsidRPr="00864507">
        <w:rPr>
          <w:b/>
          <w:bCs/>
        </w:rPr>
        <w:t>Социальные</w:t>
      </w:r>
      <w:r w:rsidRPr="00864507">
        <w:t>:</w:t>
      </w:r>
    </w:p>
    <w:p w:rsidR="00721E8D" w:rsidRPr="00864507" w:rsidRDefault="00F46A0B">
      <w:pPr>
        <w:ind w:firstLine="708"/>
      </w:pPr>
      <w:r w:rsidRPr="00864507">
        <w:t xml:space="preserve">1. Развитие социальной инфраструктуры, образования, здравоохранения, культуры, физкультуры и спорта: </w:t>
      </w:r>
    </w:p>
    <w:p w:rsidR="00721E8D" w:rsidRPr="00864507" w:rsidRDefault="00F46A0B">
      <w:pPr>
        <w:ind w:left="708"/>
      </w:pPr>
      <w:r w:rsidRPr="00864507">
        <w:rPr>
          <w:iCs/>
        </w:rPr>
        <w:t xml:space="preserve">  - участие в </w:t>
      </w:r>
      <w:r w:rsidR="00D43849" w:rsidRPr="00864507">
        <w:rPr>
          <w:iCs/>
        </w:rPr>
        <w:t>отраслевых районных</w:t>
      </w:r>
      <w:r w:rsidRPr="00864507">
        <w:rPr>
          <w:iCs/>
        </w:rPr>
        <w:t xml:space="preserve">, областных </w:t>
      </w:r>
      <w:r w:rsidR="00D43849" w:rsidRPr="00864507">
        <w:rPr>
          <w:iCs/>
        </w:rPr>
        <w:t>программах, грантах</w:t>
      </w:r>
      <w:r w:rsidRPr="00864507">
        <w:rPr>
          <w:iCs/>
        </w:rPr>
        <w:t xml:space="preserve"> по развитию и укреплению данных отраслей;</w:t>
      </w:r>
    </w:p>
    <w:p w:rsidR="00721E8D" w:rsidRPr="00864507" w:rsidRDefault="00F46A0B">
      <w:pPr>
        <w:ind w:left="708"/>
      </w:pPr>
      <w:r w:rsidRPr="00864507">
        <w:rPr>
          <w:iCs/>
        </w:rPr>
        <w:t xml:space="preserve">-содействие предпринимательской </w:t>
      </w:r>
      <w:r w:rsidR="00D43849" w:rsidRPr="00864507">
        <w:rPr>
          <w:iCs/>
        </w:rPr>
        <w:t>инициативе по</w:t>
      </w:r>
      <w:r w:rsidRPr="00864507">
        <w:rPr>
          <w:iCs/>
        </w:rPr>
        <w:t xml:space="preserve"> развитию данных направлений и всяческое ее </w:t>
      </w:r>
      <w:r w:rsidR="00D43849" w:rsidRPr="00864507">
        <w:rPr>
          <w:iCs/>
        </w:rPr>
        <w:t>поощрение (</w:t>
      </w:r>
      <w:r w:rsidRPr="00864507">
        <w:rPr>
          <w:iCs/>
        </w:rPr>
        <w:t xml:space="preserve">развитие и увеличение объемов </w:t>
      </w:r>
      <w:r w:rsidR="00D43849" w:rsidRPr="00864507">
        <w:rPr>
          <w:iCs/>
        </w:rPr>
        <w:t>платных услуг,</w:t>
      </w:r>
      <w:r w:rsidRPr="00864507">
        <w:rPr>
          <w:iCs/>
        </w:rPr>
        <w:t xml:space="preserve"> предоставляемых учреждениями образования, здравоохранения, культуры, спорта на территории поселения).  </w:t>
      </w:r>
    </w:p>
    <w:p w:rsidR="00721E8D" w:rsidRPr="00864507" w:rsidRDefault="00F46A0B">
      <w:pPr>
        <w:ind w:firstLine="708"/>
      </w:pPr>
      <w:r w:rsidRPr="00864507">
        <w:t>2. </w:t>
      </w:r>
      <w:proofErr w:type="gramStart"/>
      <w:r w:rsidRPr="00864507">
        <w:t>Для  развития</w:t>
      </w:r>
      <w:proofErr w:type="gramEnd"/>
      <w:r w:rsidRPr="00864507">
        <w:t xml:space="preserve"> личного подворья граждан, как источника доходов населения и развития  на этом фоне мини предприятий переработки (глубокая заморозка, сушка, консервация овощей,  ягод, грибов, пакетирование свежих овощей):</w:t>
      </w:r>
    </w:p>
    <w:p w:rsidR="00721E8D" w:rsidRPr="00864507" w:rsidRDefault="00F46A0B">
      <w:pPr>
        <w:ind w:firstLine="708"/>
      </w:pPr>
      <w:r w:rsidRPr="00864507">
        <w:rPr>
          <w:iCs/>
        </w:rPr>
        <w:t xml:space="preserve">- привлечение льготных </w:t>
      </w:r>
      <w:r w:rsidR="00D43849" w:rsidRPr="00864507">
        <w:rPr>
          <w:iCs/>
        </w:rPr>
        <w:t>кредитов на</w:t>
      </w:r>
      <w:r w:rsidRPr="00864507">
        <w:rPr>
          <w:iCs/>
        </w:rPr>
        <w:t xml:space="preserve"> развитие личных подсобных хозяйств;</w:t>
      </w:r>
    </w:p>
    <w:p w:rsidR="00721E8D" w:rsidRPr="00864507" w:rsidRDefault="00F46A0B">
      <w:pPr>
        <w:ind w:firstLine="708"/>
      </w:pPr>
      <w:r w:rsidRPr="00864507">
        <w:rPr>
          <w:iCs/>
        </w:rPr>
        <w:t>- организация торговли населения продукцией с личных подворий;</w:t>
      </w:r>
    </w:p>
    <w:p w:rsidR="00721E8D" w:rsidRPr="00864507" w:rsidRDefault="00F46A0B">
      <w:pPr>
        <w:ind w:firstLine="708"/>
        <w:rPr>
          <w:iCs/>
        </w:rPr>
      </w:pPr>
      <w:r w:rsidRPr="00864507">
        <w:rPr>
          <w:iCs/>
        </w:rPr>
        <w:t>-по максимуму привлечение населения к участию в сезонных ярмарках;</w:t>
      </w:r>
    </w:p>
    <w:p w:rsidR="00721E8D" w:rsidRPr="00864507" w:rsidRDefault="00F46A0B">
      <w:pPr>
        <w:ind w:firstLine="708"/>
      </w:pPr>
      <w:r w:rsidRPr="00864507">
        <w:rPr>
          <w:iCs/>
        </w:rPr>
        <w:t xml:space="preserve">-организация </w:t>
      </w:r>
      <w:proofErr w:type="gramStart"/>
      <w:r w:rsidRPr="00864507">
        <w:rPr>
          <w:iCs/>
        </w:rPr>
        <w:t>закуп</w:t>
      </w:r>
      <w:r w:rsidR="00D43849" w:rsidRPr="00864507">
        <w:rPr>
          <w:iCs/>
        </w:rPr>
        <w:t>к</w:t>
      </w:r>
      <w:r w:rsidRPr="00864507">
        <w:rPr>
          <w:iCs/>
        </w:rPr>
        <w:t>и  молока</w:t>
      </w:r>
      <w:proofErr w:type="gramEnd"/>
      <w:r w:rsidRPr="00864507">
        <w:rPr>
          <w:iCs/>
        </w:rPr>
        <w:t xml:space="preserve"> от населения частными предпринимателям;</w:t>
      </w:r>
    </w:p>
    <w:p w:rsidR="00721E8D" w:rsidRPr="00864507" w:rsidRDefault="00F46A0B">
      <w:pPr>
        <w:ind w:firstLine="708"/>
      </w:pPr>
      <w:r w:rsidRPr="00864507">
        <w:rPr>
          <w:iCs/>
        </w:rPr>
        <w:t xml:space="preserve">-введение в практику </w:t>
      </w:r>
      <w:r w:rsidR="00D43849" w:rsidRPr="00864507">
        <w:rPr>
          <w:iCs/>
        </w:rPr>
        <w:t>льготировании</w:t>
      </w:r>
      <w:r w:rsidRPr="00864507">
        <w:rPr>
          <w:iCs/>
        </w:rPr>
        <w:t xml:space="preserve"> оплаты за воду гражданам, имеющим крупнорогатый скот, сдающих молоко.</w:t>
      </w:r>
    </w:p>
    <w:p w:rsidR="00721E8D" w:rsidRPr="00864507" w:rsidRDefault="00F46A0B">
      <w:pPr>
        <w:ind w:firstLine="708"/>
      </w:pPr>
      <w:r w:rsidRPr="00864507">
        <w:rPr>
          <w:iCs/>
        </w:rPr>
        <w:t>-помощь населению в реализации мяса с личных подсобных хозяйств;</w:t>
      </w:r>
    </w:p>
    <w:p w:rsidR="00721E8D" w:rsidRPr="00864507" w:rsidRDefault="00F46A0B">
      <w:pPr>
        <w:ind w:firstLine="708"/>
      </w:pPr>
      <w:r w:rsidRPr="00864507">
        <w:rPr>
          <w:iCs/>
        </w:rPr>
        <w:t xml:space="preserve">-поддержка </w:t>
      </w:r>
      <w:r w:rsidR="00D43849" w:rsidRPr="00864507">
        <w:rPr>
          <w:iCs/>
        </w:rPr>
        <w:t>предпринимателей, ведущих</w:t>
      </w:r>
      <w:r w:rsidRPr="00864507">
        <w:rPr>
          <w:iCs/>
        </w:rPr>
        <w:t xml:space="preserve"> закуп</w:t>
      </w:r>
      <w:r w:rsidR="00D43849" w:rsidRPr="00864507">
        <w:rPr>
          <w:iCs/>
        </w:rPr>
        <w:t>ок</w:t>
      </w:r>
      <w:r w:rsidRPr="00864507">
        <w:rPr>
          <w:iCs/>
        </w:rPr>
        <w:t xml:space="preserve"> продукции с личных подсобных хозяйств на выгодных для населения условиях;  </w:t>
      </w:r>
    </w:p>
    <w:p w:rsidR="00721E8D" w:rsidRPr="00864507" w:rsidRDefault="00F46A0B">
      <w:pPr>
        <w:ind w:firstLine="708"/>
      </w:pPr>
      <w:r w:rsidRPr="00864507">
        <w:t>3. Для содействия в привлечении молодых специалистов в поселение (врачей, учителей, работников культуры, муниципальных служащих):</w:t>
      </w:r>
    </w:p>
    <w:p w:rsidR="00721E8D" w:rsidRPr="00864507" w:rsidRDefault="00F46A0B">
      <w:pPr>
        <w:ind w:firstLine="708"/>
      </w:pPr>
      <w:r w:rsidRPr="00864507">
        <w:t> </w:t>
      </w:r>
      <w:r w:rsidRPr="00864507">
        <w:rPr>
          <w:iCs/>
        </w:rPr>
        <w:t>-помощь членам их семей в устройстве на работу;</w:t>
      </w:r>
    </w:p>
    <w:p w:rsidR="00721E8D" w:rsidRPr="00864507" w:rsidRDefault="00F46A0B">
      <w:pPr>
        <w:ind w:firstLine="708"/>
      </w:pPr>
      <w:r w:rsidRPr="00864507">
        <w:rPr>
          <w:iCs/>
        </w:rPr>
        <w:t xml:space="preserve"> -помощь в решении вопросов </w:t>
      </w:r>
      <w:r w:rsidR="00D43849" w:rsidRPr="00864507">
        <w:rPr>
          <w:iCs/>
        </w:rPr>
        <w:t>по приобретению этими специалистами</w:t>
      </w:r>
      <w:r w:rsidRPr="00864507">
        <w:rPr>
          <w:iCs/>
        </w:rPr>
        <w:t xml:space="preserve"> жилья через районные, областные и федеральные программы, направленные на строительство </w:t>
      </w:r>
      <w:r w:rsidR="00D43849" w:rsidRPr="00864507">
        <w:rPr>
          <w:iCs/>
        </w:rPr>
        <w:t>или приобретение</w:t>
      </w:r>
      <w:r w:rsidRPr="00864507">
        <w:rPr>
          <w:iCs/>
        </w:rPr>
        <w:t xml:space="preserve"> жилья, помощь в получении кредитов, в том числе ипотечных на жильё;</w:t>
      </w:r>
    </w:p>
    <w:p w:rsidR="00721E8D" w:rsidRPr="00864507" w:rsidRDefault="00F46A0B">
      <w:pPr>
        <w:ind w:firstLine="708"/>
      </w:pPr>
      <w:r w:rsidRPr="00864507">
        <w:t>4. Содействие в обеспечении социальной поддержки слабозащищенным слоям населения:</w:t>
      </w:r>
    </w:p>
    <w:p w:rsidR="00721E8D" w:rsidRPr="00864507" w:rsidRDefault="00F46A0B">
      <w:pPr>
        <w:ind w:firstLine="708"/>
      </w:pPr>
      <w:r w:rsidRPr="00864507">
        <w:rPr>
          <w:iCs/>
        </w:rPr>
        <w:t>-консультирование, помощь в получении субсидий, пособий различных льготных выплат;</w:t>
      </w:r>
    </w:p>
    <w:p w:rsidR="00721E8D" w:rsidRPr="00864507" w:rsidRDefault="00F46A0B">
      <w:pPr>
        <w:ind w:firstLine="708"/>
      </w:pPr>
      <w:r w:rsidRPr="00864507"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</w:t>
      </w:r>
      <w:r w:rsidR="00D43849" w:rsidRPr="00864507">
        <w:rPr>
          <w:iCs/>
        </w:rPr>
        <w:t>жилья, лечение</w:t>
      </w:r>
      <w:r w:rsidRPr="00864507">
        <w:rPr>
          <w:iCs/>
        </w:rPr>
        <w:t xml:space="preserve"> в учреждениях здравоохранения, льготное </w:t>
      </w:r>
      <w:proofErr w:type="spellStart"/>
      <w:r w:rsidRPr="00864507">
        <w:rPr>
          <w:iCs/>
        </w:rPr>
        <w:t>санаторно</w:t>
      </w:r>
      <w:proofErr w:type="spellEnd"/>
      <w:r w:rsidRPr="00864507">
        <w:rPr>
          <w:iCs/>
        </w:rPr>
        <w:t xml:space="preserve"> - курортное лечение);</w:t>
      </w:r>
    </w:p>
    <w:p w:rsidR="00721E8D" w:rsidRPr="00864507" w:rsidRDefault="00F46A0B">
      <w:pPr>
        <w:ind w:firstLine="708"/>
      </w:pPr>
      <w:r w:rsidRPr="00864507">
        <w:t>5. Привлечение средств из областного и федерального бюджетов на укрепление жилищно-коммунальной сферы:</w:t>
      </w:r>
    </w:p>
    <w:p w:rsidR="00721E8D" w:rsidRPr="00864507" w:rsidRDefault="00F46A0B">
      <w:pPr>
        <w:ind w:firstLine="708"/>
      </w:pPr>
      <w:r w:rsidRPr="00864507">
        <w:rPr>
          <w:iCs/>
        </w:rPr>
        <w:t xml:space="preserve"> -по «Программе модернизации </w:t>
      </w:r>
      <w:proofErr w:type="gramStart"/>
      <w:r w:rsidRPr="00864507">
        <w:rPr>
          <w:iCs/>
        </w:rPr>
        <w:t>ЖКХ»  на</w:t>
      </w:r>
      <w:proofErr w:type="gramEnd"/>
      <w:r w:rsidRPr="00864507">
        <w:rPr>
          <w:iCs/>
        </w:rPr>
        <w:t xml:space="preserve"> реставрацию  водопроводов; </w:t>
      </w:r>
    </w:p>
    <w:p w:rsidR="00721E8D" w:rsidRPr="00864507" w:rsidRDefault="00F46A0B">
      <w:pPr>
        <w:ind w:firstLine="708"/>
      </w:pPr>
      <w:r w:rsidRPr="00864507">
        <w:rPr>
          <w:iCs/>
        </w:rPr>
        <w:t>- по «Программе ветхое жилье» для ремонта и строительства жилья;</w:t>
      </w:r>
    </w:p>
    <w:p w:rsidR="00721E8D" w:rsidRPr="00864507" w:rsidRDefault="00F46A0B">
      <w:pPr>
        <w:ind w:firstLine="708"/>
      </w:pPr>
      <w:r w:rsidRPr="00864507">
        <w:rPr>
          <w:iCs/>
        </w:rPr>
        <w:lastRenderedPageBreak/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и проживающими на территории поселения;</w:t>
      </w:r>
    </w:p>
    <w:p w:rsidR="00721E8D" w:rsidRPr="00864507" w:rsidRDefault="00F46A0B">
      <w:pPr>
        <w:ind w:firstLine="708"/>
        <w:jc w:val="both"/>
      </w:pPr>
      <w:r w:rsidRPr="00864507">
        <w:t>6. Содействие в развитие систем телефонной и сотовой связи, модернизация и развитие телевещания.</w:t>
      </w:r>
    </w:p>
    <w:p w:rsidR="00721E8D" w:rsidRPr="00864507" w:rsidRDefault="00F46A0B">
      <w:pPr>
        <w:ind w:firstLine="708"/>
        <w:jc w:val="both"/>
      </w:pPr>
      <w:r w:rsidRPr="00864507">
        <w:t xml:space="preserve">7. Содержание сетей уличного освещения в надлежащем </w:t>
      </w:r>
      <w:r w:rsidR="00D43849" w:rsidRPr="00864507">
        <w:t>порядке.</w:t>
      </w:r>
    </w:p>
    <w:p w:rsidR="00721E8D" w:rsidRPr="00864507" w:rsidRDefault="00F46A0B">
      <w:pPr>
        <w:ind w:firstLine="708"/>
        <w:jc w:val="both"/>
      </w:pPr>
      <w:r w:rsidRPr="00864507">
        <w:t xml:space="preserve">8. Привлечение </w:t>
      </w:r>
      <w:r w:rsidR="00D43849" w:rsidRPr="00864507">
        <w:t>средств из</w:t>
      </w:r>
      <w:r w:rsidRPr="00864507">
        <w:t xml:space="preserve"> областного и федерального бюджетов на строительство и ремонт внутри-поселковых дорог.</w:t>
      </w:r>
    </w:p>
    <w:p w:rsidR="00721E8D" w:rsidRPr="00864507" w:rsidRDefault="00F46A0B">
      <w:pPr>
        <w:ind w:firstLine="708"/>
        <w:jc w:val="both"/>
      </w:pPr>
      <w:r w:rsidRPr="00864507">
        <w:t>9. Привлечение средств из бюджетов различных уровней для благоустройства поселения.</w:t>
      </w:r>
    </w:p>
    <w:p w:rsidR="00721E8D" w:rsidRDefault="00F46A0B" w:rsidP="00D43849">
      <w:pPr>
        <w:jc w:val="both"/>
      </w:pPr>
      <w:r w:rsidRPr="00864507">
        <w:t xml:space="preserve">Экономика Писаревского сельского поселения Кантемировского муниципального района Воронежской области находится в настоящее время в состоянии «ожидания преобразований». Положительным можно считать то, что к настоящему </w:t>
      </w:r>
      <w:r w:rsidR="00D43849" w:rsidRPr="00864507">
        <w:t>времени приходит</w:t>
      </w:r>
      <w:r w:rsidRPr="00864507">
        <w:t xml:space="preserve"> </w:t>
      </w:r>
      <w:r w:rsidR="00D43849" w:rsidRPr="00864507">
        <w:t>осознание предпринимателями</w:t>
      </w:r>
      <w:r w:rsidRPr="00864507">
        <w:t xml:space="preserve">, </w:t>
      </w:r>
      <w:r w:rsidR="00D43849" w:rsidRPr="00864507">
        <w:t>служащими, населением</w:t>
      </w:r>
      <w:r w:rsidRPr="00864507">
        <w:t xml:space="preserve">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sectPr w:rsidR="00721E8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0273"/>
    <w:multiLevelType w:val="multilevel"/>
    <w:tmpl w:val="3F7CE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817C17"/>
    <w:multiLevelType w:val="multilevel"/>
    <w:tmpl w:val="C240B9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1E8D"/>
    <w:rsid w:val="003672FB"/>
    <w:rsid w:val="003F1037"/>
    <w:rsid w:val="00403052"/>
    <w:rsid w:val="00415A77"/>
    <w:rsid w:val="004A1916"/>
    <w:rsid w:val="004C6F49"/>
    <w:rsid w:val="004D0532"/>
    <w:rsid w:val="00586999"/>
    <w:rsid w:val="006F0CA0"/>
    <w:rsid w:val="006F2D4F"/>
    <w:rsid w:val="00721E8D"/>
    <w:rsid w:val="00771F10"/>
    <w:rsid w:val="007B45AA"/>
    <w:rsid w:val="00864507"/>
    <w:rsid w:val="00975BC7"/>
    <w:rsid w:val="00AC298D"/>
    <w:rsid w:val="00B70BE3"/>
    <w:rsid w:val="00D053A2"/>
    <w:rsid w:val="00D1287A"/>
    <w:rsid w:val="00D43849"/>
    <w:rsid w:val="00EC4D4A"/>
    <w:rsid w:val="00F46A0B"/>
    <w:rsid w:val="00F93E2A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AD6BD-E69F-4F9B-87D1-996FBC4C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3705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737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737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37056"/>
    <w:rPr>
      <w:b/>
      <w:bCs/>
    </w:rPr>
  </w:style>
  <w:style w:type="character" w:customStyle="1" w:styleId="a6">
    <w:name w:val="Верхний колонтитул Знак"/>
    <w:basedOn w:val="a0"/>
    <w:qFormat/>
    <w:rsid w:val="00737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737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qFormat/>
    <w:rsid w:val="007370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737056"/>
    <w:pPr>
      <w:spacing w:after="120"/>
    </w:pPr>
    <w:rPr>
      <w:rFonts w:ascii="Times New Roman CYR" w:hAnsi="Times New Roman CYR" w:cs="Times New Roman CYR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 Indent"/>
    <w:basedOn w:val="a"/>
    <w:rsid w:val="00737056"/>
    <w:pPr>
      <w:spacing w:after="120"/>
      <w:ind w:left="283"/>
    </w:pPr>
  </w:style>
  <w:style w:type="paragraph" w:styleId="20">
    <w:name w:val="Body Text 2"/>
    <w:basedOn w:val="a"/>
    <w:qFormat/>
    <w:rsid w:val="00737056"/>
    <w:pPr>
      <w:spacing w:after="120" w:line="480" w:lineRule="auto"/>
    </w:pPr>
  </w:style>
  <w:style w:type="paragraph" w:customStyle="1" w:styleId="report">
    <w:name w:val="report"/>
    <w:basedOn w:val="a"/>
    <w:qFormat/>
    <w:rsid w:val="00737056"/>
    <w:pPr>
      <w:spacing w:beforeAutospacing="1" w:afterAutospacing="1"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737056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737056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73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dc:description/>
  <cp:lastModifiedBy>user</cp:lastModifiedBy>
  <cp:revision>28</cp:revision>
  <cp:lastPrinted>2023-11-15T05:01:00Z</cp:lastPrinted>
  <dcterms:created xsi:type="dcterms:W3CDTF">2020-11-30T10:25:00Z</dcterms:created>
  <dcterms:modified xsi:type="dcterms:W3CDTF">2023-11-15T09:01:00Z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