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21" w:rsidRPr="001A2E21" w:rsidRDefault="007F215A" w:rsidP="001A2E2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w:t>
      </w:r>
      <w:r w:rsidR="00434964">
        <w:rPr>
          <w:rFonts w:ascii="Times New Roman" w:eastAsia="Times New Roman" w:hAnsi="Times New Roman" w:cs="Times New Roman"/>
          <w:b/>
          <w:sz w:val="56"/>
          <w:szCs w:val="56"/>
          <w:lang w:eastAsia="ru-RU"/>
        </w:rPr>
        <w:t>4</w:t>
      </w:r>
      <w:r w:rsidR="001A2E21" w:rsidRPr="001A2E21">
        <w:rPr>
          <w:rFonts w:ascii="Times New Roman" w:eastAsia="Times New Roman" w:hAnsi="Times New Roman" w:cs="Times New Roman"/>
          <w:b/>
          <w:sz w:val="56"/>
          <w:szCs w:val="56"/>
          <w:lang w:eastAsia="ru-RU"/>
        </w:rPr>
        <w:t xml:space="preserve"> (</w:t>
      </w:r>
      <w:r w:rsidR="00434964">
        <w:rPr>
          <w:rFonts w:ascii="Times New Roman" w:eastAsia="Times New Roman" w:hAnsi="Times New Roman" w:cs="Times New Roman"/>
          <w:b/>
          <w:sz w:val="56"/>
          <w:szCs w:val="56"/>
          <w:lang w:eastAsia="ru-RU"/>
        </w:rPr>
        <w:t>11</w:t>
      </w:r>
      <w:r w:rsidR="001A2E21" w:rsidRPr="001A2E21">
        <w:rPr>
          <w:rFonts w:ascii="Times New Roman" w:eastAsia="Times New Roman" w:hAnsi="Times New Roman" w:cs="Times New Roman"/>
          <w:b/>
          <w:sz w:val="56"/>
          <w:szCs w:val="56"/>
          <w:lang w:eastAsia="ru-RU"/>
        </w:rPr>
        <w:t>)</w:t>
      </w:r>
    </w:p>
    <w:p w:rsidR="001A2E21" w:rsidRPr="001A2E21" w:rsidRDefault="001A2E21" w:rsidP="001A2E21">
      <w:pPr>
        <w:spacing w:after="0" w:line="240" w:lineRule="auto"/>
        <w:jc w:val="center"/>
        <w:rPr>
          <w:rFonts w:ascii="Times New Roman" w:eastAsia="Times New Roman" w:hAnsi="Times New Roman" w:cs="Times New Roman"/>
          <w:b/>
          <w:lang w:eastAsia="ru-RU"/>
        </w:rPr>
      </w:pPr>
      <w:r w:rsidRPr="001A2E21">
        <w:rPr>
          <w:rFonts w:ascii="Times New Roman" w:eastAsia="Times New Roman" w:hAnsi="Times New Roman" w:cs="Times New Roman"/>
          <w:b/>
          <w:lang w:eastAsia="ru-RU"/>
        </w:rPr>
        <w:t>(месяц)  (номер)</w:t>
      </w: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r w:rsidRPr="001A2E21">
        <w:rPr>
          <w:rFonts w:ascii="Times New Roman" w:eastAsia="Times New Roman" w:hAnsi="Times New Roman" w:cs="Times New Roman"/>
          <w:b/>
          <w:sz w:val="72"/>
          <w:szCs w:val="72"/>
          <w:lang w:eastAsia="ru-RU"/>
        </w:rPr>
        <w:t>ВЕСТНИК</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муниципальных правовых актов</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Писаревского сельского поселения</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Кантемировского муниципального района</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434964" w:rsidP="001A2E21">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23</w:t>
      </w:r>
      <w:r w:rsidR="001A2E21" w:rsidRPr="001A2E21">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4</w:t>
      </w:r>
      <w:r w:rsidR="001A2E21" w:rsidRPr="001A2E21">
        <w:rPr>
          <w:rFonts w:ascii="Times New Roman" w:eastAsia="Times New Roman" w:hAnsi="Times New Roman" w:cs="Times New Roman"/>
          <w:b/>
          <w:sz w:val="52"/>
          <w:szCs w:val="52"/>
          <w:lang w:eastAsia="ru-RU"/>
        </w:rPr>
        <w:t>.202</w:t>
      </w:r>
      <w:r w:rsidR="0026641F">
        <w:rPr>
          <w:rFonts w:ascii="Times New Roman" w:eastAsia="Times New Roman" w:hAnsi="Times New Roman" w:cs="Times New Roman"/>
          <w:b/>
          <w:sz w:val="52"/>
          <w:szCs w:val="52"/>
          <w:lang w:eastAsia="ru-RU"/>
        </w:rPr>
        <w:t>4</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Учредитель:</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rPr>
          <w:rFonts w:ascii="Times New Roman" w:eastAsia="Times New Roman" w:hAnsi="Times New Roman" w:cs="Times New Roman"/>
          <w:b/>
          <w:sz w:val="32"/>
          <w:szCs w:val="32"/>
          <w:lang w:eastAsia="ru-RU"/>
        </w:rPr>
      </w:pPr>
    </w:p>
    <w:p w:rsidR="00434964" w:rsidRPr="00434964" w:rsidRDefault="00434964" w:rsidP="00434964">
      <w:pPr>
        <w:widowControl w:val="0"/>
        <w:suppressAutoHyphens/>
        <w:spacing w:after="0" w:line="240" w:lineRule="auto"/>
        <w:jc w:val="center"/>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lastRenderedPageBreak/>
        <w:t>Информационное сообщение</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Руководствуясь ст. 39.11, ст. 39.12 и п. 7 ст. 39.18 Земельного кодекса Российской Федерации, администрация Кантемировского муниципального района проводит аукцион в 10 ч. 00 мин. 23 мая 2024 года, открытый по составу участников и по форме подачи предложений на заключение договора аренды земельного участка, проводится по результатам поступивших заявлений о намерении участвовать в аукционе </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bCs/>
          <w:color w:val="000000"/>
          <w:sz w:val="24"/>
          <w:szCs w:val="24"/>
          <w:lang w:eastAsia="ar-SA"/>
        </w:rPr>
      </w:pPr>
      <w:r w:rsidRPr="00434964">
        <w:rPr>
          <w:rFonts w:ascii="Times New Roman" w:eastAsia="Times New Roman" w:hAnsi="Times New Roman" w:cs="Times New Roman"/>
          <w:b/>
          <w:color w:val="000000"/>
          <w:sz w:val="24"/>
          <w:szCs w:val="24"/>
          <w:lang w:eastAsia="ar-SA"/>
        </w:rPr>
        <w:t>Организатор аукциона, уполномоченный орган:</w:t>
      </w:r>
      <w:r w:rsidRPr="00434964">
        <w:rPr>
          <w:rFonts w:ascii="Times New Roman" w:eastAsia="Times New Roman" w:hAnsi="Times New Roman" w:cs="Times New Roman"/>
          <w:color w:val="000000"/>
          <w:sz w:val="24"/>
          <w:szCs w:val="24"/>
          <w:lang w:eastAsia="ar-SA"/>
        </w:rPr>
        <w:t xml:space="preserve"> </w:t>
      </w:r>
      <w:r w:rsidRPr="00434964">
        <w:rPr>
          <w:rFonts w:ascii="Times New Roman" w:eastAsia="Times New Roman" w:hAnsi="Times New Roman" w:cs="Times New Roman"/>
          <w:b/>
          <w:bCs/>
          <w:color w:val="000000"/>
          <w:sz w:val="24"/>
          <w:szCs w:val="24"/>
          <w:lang w:eastAsia="ar-SA"/>
        </w:rPr>
        <w:t>отдел по экономике и управлению имуществом администрации Кантемировского муниципального района Воронежской области.</w:t>
      </w:r>
    </w:p>
    <w:p w:rsidR="00434964" w:rsidRPr="00434964" w:rsidRDefault="00434964" w:rsidP="00434964">
      <w:pPr>
        <w:widowControl w:val="0"/>
        <w:suppressAutoHyphens/>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 xml:space="preserve"> Оператор электронной площадки: АО «Единая электронная торговая площадка» (АО «ЕЭТП»), адрес местонахождения: 115114, г. Москва, ул. </w:t>
      </w:r>
      <w:proofErr w:type="spellStart"/>
      <w:r w:rsidRPr="00434964">
        <w:rPr>
          <w:rFonts w:ascii="Times New Roman" w:eastAsia="Arial" w:hAnsi="Times New Roman" w:cs="Times New Roman"/>
          <w:b/>
          <w:bCs/>
          <w:color w:val="000000"/>
          <w:kern w:val="1"/>
          <w:sz w:val="24"/>
          <w:szCs w:val="24"/>
          <w:lang w:eastAsia="ar-SA"/>
        </w:rPr>
        <w:t>Кожевническая</w:t>
      </w:r>
      <w:proofErr w:type="spellEnd"/>
      <w:r w:rsidRPr="00434964">
        <w:rPr>
          <w:rFonts w:ascii="Times New Roman" w:eastAsia="Arial" w:hAnsi="Times New Roman" w:cs="Times New Roman"/>
          <w:b/>
          <w:bCs/>
          <w:color w:val="000000"/>
          <w:kern w:val="1"/>
          <w:sz w:val="24"/>
          <w:szCs w:val="24"/>
          <w:lang w:eastAsia="ar-SA"/>
        </w:rPr>
        <w:t>, д. 14, стр. 5, тел. 8(495)276-16-26, официальный сайт: www.roseltorg.ru.</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Время и место приема заявок: по рабочим дням с 23 апреля 2024 г. по 20 мая 2024 г. (включительно.</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1.Предмет аукциона:</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Заключение договора аренды земельного участка.</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2.Характеристики земельных участков:</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2.1. Лот № 1.</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Категория земель – «Земли населенных пунктов»;</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Кадастровый номер: 36:12:4700010:23;</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Местоположение: Воронежская область, Кантемировский район, с. Писаревка, ул. Ленина, 12б;</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Разрешенное использование: для ведения личного подсобного хозяйства (приусадебный земельный участок);</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Площадь: 1481 кв. м.;</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Начальный размер годовой арендной платы: 6 463 (Шесть тысяч четыреста шестьдесят три) рубля 61 копейка;</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Шаг аукциона: 193 (Сто девяноста три) рубля 90 копеек;</w:t>
      </w:r>
    </w:p>
    <w:p w:rsidR="00434964" w:rsidRPr="00434964" w:rsidRDefault="00434964" w:rsidP="00434964">
      <w:pPr>
        <w:widowControl w:val="0"/>
        <w:suppressAutoHyphens/>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Times New Roman" w:hAnsi="Times New Roman" w:cs="Times New Roman"/>
          <w:b/>
          <w:color w:val="000000"/>
          <w:sz w:val="24"/>
          <w:szCs w:val="24"/>
          <w:lang w:eastAsia="ar-SA"/>
        </w:rPr>
        <w:t xml:space="preserve">3. Задаток </w:t>
      </w:r>
      <w:r w:rsidRPr="00434964">
        <w:rPr>
          <w:rFonts w:ascii="Times New Roman" w:eastAsia="Arial" w:hAnsi="Times New Roman" w:cs="Times New Roman"/>
          <w:b/>
          <w:bCs/>
          <w:color w:val="000000"/>
          <w:kern w:val="1"/>
          <w:sz w:val="24"/>
          <w:szCs w:val="24"/>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34964" w:rsidRPr="00434964" w:rsidRDefault="00434964" w:rsidP="00434964">
      <w:pPr>
        <w:widowControl w:val="0"/>
        <w:suppressAutoHyphens/>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 xml:space="preserve"> 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w:t>
      </w:r>
      <w:proofErr w:type="gramStart"/>
      <w:r w:rsidRPr="00434964">
        <w:rPr>
          <w:rFonts w:ascii="Times New Roman" w:eastAsia="Arial" w:hAnsi="Times New Roman" w:cs="Times New Roman"/>
          <w:b/>
          <w:bCs/>
          <w:color w:val="000000"/>
          <w:kern w:val="1"/>
          <w:sz w:val="24"/>
          <w:szCs w:val="24"/>
          <w:lang w:eastAsia="ar-SA"/>
        </w:rPr>
        <w:t>задатка,  являются</w:t>
      </w:r>
      <w:proofErr w:type="gramEnd"/>
      <w:r w:rsidRPr="00434964">
        <w:rPr>
          <w:rFonts w:ascii="Times New Roman" w:eastAsia="Arial" w:hAnsi="Times New Roman" w:cs="Times New Roman"/>
          <w:b/>
          <w:bCs/>
          <w:color w:val="000000"/>
          <w:kern w:val="1"/>
          <w:sz w:val="24"/>
          <w:szCs w:val="24"/>
          <w:lang w:eastAsia="ar-SA"/>
        </w:rPr>
        <w:t xml:space="preserve"> акцептом такой оферты, после чего соглашение о задатке считается заключенным в письменной форме.</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 xml:space="preserve"> Лицам, перечислившим задаток для участия в аукционе, денежные средства возвращаются в следующем порядке:</w:t>
      </w:r>
    </w:p>
    <w:p w:rsidR="00434964" w:rsidRPr="00434964" w:rsidRDefault="00434964" w:rsidP="00434964">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а) участникам аукциона, за исключением его победителя, - в течение 3 календарных дней со дня подведения итогов аукциона в электронной форме;</w:t>
      </w:r>
    </w:p>
    <w:p w:rsidR="00434964" w:rsidRPr="00434964" w:rsidRDefault="00434964" w:rsidP="00434964">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б) претендентам, не допущенным к участию в аукционе, - в течение   3 календарных дней со дня подписания протокола о признании претендентов участниками аукциона.</w:t>
      </w:r>
    </w:p>
    <w:p w:rsidR="00434964" w:rsidRPr="00434964" w:rsidRDefault="00434964" w:rsidP="00434964">
      <w:pPr>
        <w:widowControl w:val="0"/>
        <w:tabs>
          <w:tab w:val="left" w:pos="540"/>
        </w:tabs>
        <w:suppressAutoHyphens/>
        <w:spacing w:after="0" w:line="240" w:lineRule="auto"/>
        <w:ind w:firstLine="709"/>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bCs/>
          <w:color w:val="000000"/>
          <w:kern w:val="1"/>
          <w:sz w:val="24"/>
          <w:szCs w:val="24"/>
          <w:lang w:eastAsia="ar-SA"/>
        </w:rPr>
      </w:pPr>
      <w:r w:rsidRPr="00434964">
        <w:rPr>
          <w:rFonts w:ascii="Times New Roman" w:eastAsia="Arial" w:hAnsi="Times New Roman" w:cs="Times New Roman"/>
          <w:b/>
          <w:bCs/>
          <w:color w:val="000000"/>
          <w:kern w:val="1"/>
          <w:sz w:val="24"/>
          <w:szCs w:val="24"/>
          <w:lang w:eastAsia="ar-SA"/>
        </w:rPr>
        <w:lastRenderedPageBreak/>
        <w:t xml:space="preserve"> Задаток, перечисленный победителем аукциона, засчитывается в сумму платежа по договору аренды.</w:t>
      </w:r>
    </w:p>
    <w:p w:rsidR="00434964" w:rsidRPr="00434964" w:rsidRDefault="00434964" w:rsidP="00434964">
      <w:pPr>
        <w:widowControl w:val="0"/>
        <w:suppressAutoHyphens/>
        <w:spacing w:after="0" w:line="240" w:lineRule="auto"/>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4. Обременения земельного участка: </w:t>
      </w:r>
      <w:r w:rsidRPr="00434964">
        <w:rPr>
          <w:rFonts w:ascii="Times New Roman" w:eastAsia="Arial" w:hAnsi="Times New Roman" w:cs="Times New Roman"/>
          <w:b/>
          <w:bCs/>
          <w:color w:val="000000"/>
          <w:kern w:val="1"/>
          <w:sz w:val="24"/>
          <w:szCs w:val="24"/>
          <w:lang w:eastAsia="ar-SA"/>
        </w:rPr>
        <w:t>в отношении Участка установлены следующие ограничения, обременяющие права Арендатора в пользовании Участка: нет</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5. Условия (обязанности) по использованию земельных участков</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Победитель аукциона обязан использовать земельные участки в соответствии с категорией земель и их разрешенным использованием.</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Times New Roman" w:hAnsi="Times New Roman" w:cs="Times New Roman"/>
          <w:b/>
          <w:color w:val="000000"/>
          <w:sz w:val="24"/>
          <w:szCs w:val="24"/>
          <w:lang w:eastAsia="ar-SA"/>
        </w:rPr>
        <w:t xml:space="preserve">6. </w:t>
      </w:r>
      <w:r w:rsidRPr="00434964">
        <w:rPr>
          <w:rFonts w:ascii="Times New Roman" w:eastAsia="Arial" w:hAnsi="Times New Roman" w:cs="Times New Roman"/>
          <w:b/>
          <w:color w:val="000000"/>
          <w:kern w:val="1"/>
          <w:sz w:val="24"/>
          <w:szCs w:val="24"/>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rsidR="00434964" w:rsidRPr="00434964" w:rsidRDefault="00434964" w:rsidP="00434964">
      <w:pPr>
        <w:widowControl w:val="0"/>
        <w:tabs>
          <w:tab w:val="left" w:pos="540"/>
        </w:tabs>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7. С заявкой претенденты представляют следующие документы:</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физические лица: документ удостоверяющий личность гражданина РФ;</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юридические лица:</w:t>
      </w:r>
    </w:p>
    <w:p w:rsidR="00434964" w:rsidRPr="00434964" w:rsidRDefault="00434964" w:rsidP="00434964">
      <w:pPr>
        <w:widowControl w:val="0"/>
        <w:tabs>
          <w:tab w:val="left" w:pos="540"/>
        </w:tabs>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заверенные копии учредительных документов; </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6" w:history="1">
        <w:r w:rsidRPr="00434964">
          <w:rPr>
            <w:rFonts w:ascii="Times New Roman" w:eastAsia="Arial" w:hAnsi="Times New Roman" w:cs="Times New Roman"/>
            <w:b/>
            <w:color w:val="000000"/>
            <w:kern w:val="1"/>
            <w:sz w:val="24"/>
            <w:szCs w:val="24"/>
            <w:lang w:eastAsia="ar-SA"/>
          </w:rPr>
          <w:t>порядке</w:t>
        </w:r>
      </w:hyperlink>
      <w:r w:rsidRPr="00434964">
        <w:rPr>
          <w:rFonts w:ascii="Times New Roman" w:eastAsia="Arial" w:hAnsi="Times New Roman" w:cs="Times New Roman"/>
          <w:b/>
          <w:color w:val="000000"/>
          <w:kern w:val="1"/>
          <w:sz w:val="24"/>
          <w:szCs w:val="24"/>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Одно лицо имеет право подать только одну заявку.</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Изменение заявки допускается только путем подачи претендентом новой заявки в </w:t>
      </w:r>
      <w:r w:rsidRPr="00434964">
        <w:rPr>
          <w:rFonts w:ascii="Times New Roman" w:eastAsia="Arial" w:hAnsi="Times New Roman" w:cs="Times New Roman"/>
          <w:b/>
          <w:color w:val="000000"/>
          <w:kern w:val="1"/>
          <w:sz w:val="24"/>
          <w:szCs w:val="24"/>
          <w:lang w:eastAsia="ar-SA"/>
        </w:rPr>
        <w:lastRenderedPageBreak/>
        <w:t>установленные в информационном сообщении сроки о проведении аукциона, при этом первоначальная заявка должна быть отозвана.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8. Заявитель не допускается к участию в аукционе в следующих случаях:</w:t>
      </w:r>
    </w:p>
    <w:p w:rsidR="00434964" w:rsidRPr="00434964" w:rsidRDefault="00434964" w:rsidP="00434964">
      <w:pPr>
        <w:widowControl w:val="0"/>
        <w:suppressAutoHyphens/>
        <w:autoSpaceDE w:val="0"/>
        <w:spacing w:after="0" w:line="240" w:lineRule="auto"/>
        <w:ind w:firstLine="540"/>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1) непредставление необходимых для участия в аукционе документов или представление недостоверных сведений;</w:t>
      </w:r>
    </w:p>
    <w:p w:rsidR="00434964" w:rsidRPr="00434964" w:rsidRDefault="00434964" w:rsidP="00434964">
      <w:pPr>
        <w:widowControl w:val="0"/>
        <w:suppressAutoHyphens/>
        <w:autoSpaceDE w:val="0"/>
        <w:spacing w:after="0" w:line="240" w:lineRule="auto"/>
        <w:ind w:firstLine="540"/>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2) не поступление задатка на дату рассмотрения заявок на участие в аукционе;</w:t>
      </w:r>
    </w:p>
    <w:p w:rsidR="00434964" w:rsidRPr="00434964" w:rsidRDefault="00434964" w:rsidP="00434964">
      <w:pPr>
        <w:widowControl w:val="0"/>
        <w:suppressAutoHyphens/>
        <w:autoSpaceDE w:val="0"/>
        <w:spacing w:after="0" w:line="240" w:lineRule="auto"/>
        <w:ind w:firstLine="540"/>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434964" w:rsidRPr="00434964" w:rsidRDefault="00434964" w:rsidP="00434964">
      <w:pPr>
        <w:widowControl w:val="0"/>
        <w:suppressAutoHyphens/>
        <w:autoSpaceDE w:val="0"/>
        <w:spacing w:after="0" w:line="240" w:lineRule="auto"/>
        <w:ind w:firstLine="540"/>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7" w:history="1">
        <w:r w:rsidRPr="00434964">
          <w:rPr>
            <w:rFonts w:ascii="Times New Roman" w:eastAsia="Arial" w:hAnsi="Times New Roman" w:cs="Times New Roman"/>
            <w:b/>
            <w:color w:val="000000"/>
            <w:kern w:val="1"/>
            <w:sz w:val="24"/>
            <w:szCs w:val="24"/>
            <w:lang w:eastAsia="ar-SA"/>
          </w:rPr>
          <w:t>www.torgi.gov.ru</w:t>
        </w:r>
      </w:hyperlink>
      <w:r w:rsidRPr="00434964">
        <w:rPr>
          <w:rFonts w:ascii="Times New Roman" w:eastAsia="Arial" w:hAnsi="Times New Roman" w:cs="Times New Roman"/>
          <w:b/>
          <w:color w:val="000000"/>
          <w:kern w:val="1"/>
          <w:sz w:val="24"/>
          <w:szCs w:val="24"/>
          <w:lang w:eastAsia="ar-SA"/>
        </w:rPr>
        <w:t xml:space="preserve"> (ГИС Торги) и на официальном сайте администрации Кантемировского муниципального района Воронежской области в информационно-телекоммуникационной сети  «Интернет».</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9.В день определения участников торгов,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Дата, время и место подведения итогов электронного аукциона (дата проведения </w:t>
      </w:r>
      <w:bookmarkStart w:id="0" w:name="_Hlk147827974"/>
      <w:r w:rsidRPr="00434964">
        <w:rPr>
          <w:rFonts w:ascii="Times New Roman" w:eastAsia="Times New Roman" w:hAnsi="Times New Roman" w:cs="Times New Roman"/>
          <w:b/>
          <w:color w:val="000000"/>
          <w:sz w:val="24"/>
          <w:szCs w:val="24"/>
          <w:lang w:eastAsia="ar-SA"/>
        </w:rPr>
        <w:t xml:space="preserve">электронного аукциона): </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proofErr w:type="gramStart"/>
      <w:r w:rsidRPr="00434964">
        <w:rPr>
          <w:rFonts w:ascii="Times New Roman" w:eastAsia="Arial" w:hAnsi="Times New Roman" w:cs="Times New Roman"/>
          <w:b/>
          <w:color w:val="000000"/>
          <w:kern w:val="1"/>
          <w:sz w:val="24"/>
          <w:szCs w:val="24"/>
          <w:lang w:eastAsia="ar-SA"/>
        </w:rPr>
        <w:t>.л</w:t>
      </w:r>
      <w:r w:rsidRPr="00434964">
        <w:rPr>
          <w:rFonts w:ascii="Times New Roman" w:eastAsia="Times New Roman" w:hAnsi="Times New Roman" w:cs="Times New Roman"/>
          <w:b/>
          <w:color w:val="000000"/>
          <w:sz w:val="24"/>
          <w:szCs w:val="24"/>
          <w:lang w:eastAsia="ar-SA"/>
        </w:rPr>
        <w:t>от</w:t>
      </w:r>
      <w:proofErr w:type="gramEnd"/>
      <w:r w:rsidRPr="00434964">
        <w:rPr>
          <w:rFonts w:ascii="Times New Roman" w:eastAsia="Times New Roman" w:hAnsi="Times New Roman" w:cs="Times New Roman"/>
          <w:b/>
          <w:color w:val="000000"/>
          <w:sz w:val="24"/>
          <w:szCs w:val="24"/>
          <w:lang w:eastAsia="ar-SA"/>
        </w:rPr>
        <w:t xml:space="preserve"> №1 – 23 мая 2024 года в 10 час 00 минут. </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Arial" w:hAnsi="Times New Roman" w:cs="Times New Roman"/>
          <w:b/>
          <w:color w:val="000000"/>
          <w:kern w:val="1"/>
          <w:sz w:val="24"/>
          <w:szCs w:val="24"/>
          <w:lang w:eastAsia="ar-SA"/>
        </w:rPr>
        <w:t>10.Порядок проведения аукциона в электронной форме, определения его победителя и подведения итогов аукциона: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w:t>
      </w:r>
      <w:r w:rsidRPr="00434964">
        <w:rPr>
          <w:rFonts w:ascii="Times New Roman" w:eastAsia="Arial" w:hAnsi="Times New Roman" w:cs="Times New Roman"/>
          <w:b/>
          <w:color w:val="000000"/>
          <w:kern w:val="1"/>
          <w:sz w:val="24"/>
          <w:szCs w:val="24"/>
          <w:lang w:eastAsia="ar-SA"/>
        </w:rPr>
        <w:lastRenderedPageBreak/>
        <w:t>Подача предложений о цене осуществляется в личном кабинете участника.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«Шаг аукциона» установлен в фиксированной сумме и не изменяется в течение всего аукциона. </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Со времени начала проведения процедуры аукциона оператором электронной площадки размещается:</w:t>
      </w:r>
    </w:p>
    <w:p w:rsidR="00434964" w:rsidRPr="00434964" w:rsidRDefault="00434964" w:rsidP="00434964">
      <w:pPr>
        <w:widowControl w:val="0"/>
        <w:suppressAutoHyphens/>
        <w:spacing w:after="0" w:line="240" w:lineRule="auto"/>
        <w:ind w:firstLine="567"/>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434964" w:rsidRPr="00434964" w:rsidRDefault="00434964" w:rsidP="00434964">
      <w:pPr>
        <w:widowControl w:val="0"/>
        <w:suppressAutoHyphens/>
        <w:spacing w:after="0" w:line="240" w:lineRule="auto"/>
        <w:ind w:firstLine="567"/>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предложение о цене предоставлено до начала или по истечении установленного времени для подачи предложений о цене;</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представленное предложение о цене ниже начальной цены продажи права аренды;</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представленное предложение о цене равно нулю;</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представленное предложение о цене не соответствует увеличению текущей цены в соответствии с «шагом аукциона»;</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представленное предложение о цене меньше ранее представленных предложений;</w:t>
      </w:r>
    </w:p>
    <w:p w:rsidR="00434964" w:rsidRPr="00434964" w:rsidRDefault="00434964" w:rsidP="00434964">
      <w:pPr>
        <w:widowControl w:val="0"/>
        <w:suppressAutoHyphens/>
        <w:spacing w:after="0" w:line="240" w:lineRule="auto"/>
        <w:ind w:firstLine="708"/>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lastRenderedPageBreak/>
        <w:t>- представленное предложение о цене является лучшим текущим предложением о цене.</w:t>
      </w:r>
    </w:p>
    <w:p w:rsidR="00434964" w:rsidRPr="00434964" w:rsidRDefault="00434964" w:rsidP="00434964">
      <w:pPr>
        <w:widowControl w:val="0"/>
        <w:suppressAutoHyphens/>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Победителем аукциона признается участник, предложивший наибольшую цену.</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Процедура аукциона считается завершенной с момента подписания продавцом протокола об итогах аукциона. </w:t>
      </w:r>
    </w:p>
    <w:p w:rsidR="00434964" w:rsidRPr="00434964" w:rsidRDefault="00434964" w:rsidP="00434964">
      <w:pPr>
        <w:widowControl w:val="0"/>
        <w:suppressAutoHyphens/>
        <w:spacing w:after="0" w:line="240" w:lineRule="auto"/>
        <w:rPr>
          <w:rFonts w:ascii="Times New Roman" w:eastAsia="Arial" w:hAnsi="Times New Roman" w:cs="Times New Roman"/>
          <w:b/>
          <w:color w:val="000000"/>
          <w:kern w:val="1"/>
          <w:sz w:val="24"/>
          <w:szCs w:val="24"/>
          <w:lang w:eastAsia="ar-SA"/>
        </w:rPr>
      </w:pPr>
      <w:bookmarkStart w:id="1" w:name="_Hlk147827902"/>
      <w:bookmarkEnd w:id="0"/>
      <w:r w:rsidRPr="00434964">
        <w:rPr>
          <w:rFonts w:ascii="Times New Roman" w:eastAsia="Arial" w:hAnsi="Times New Roman" w:cs="Times New Roman"/>
          <w:b/>
          <w:color w:val="000000"/>
          <w:kern w:val="1"/>
          <w:sz w:val="24"/>
          <w:szCs w:val="24"/>
          <w:lang w:eastAsia="ar-SA"/>
        </w:rPr>
        <w:t>11.Аукцион признается несостоявшимся в следующих случаях:</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не было подано ни одной заявки на участие либо ни один из претендентов не признан участником;</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принято решение о признании только одного претендента участником;</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ни один из участников не сделал предложение о начальной цене земельного участка.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Решение о признании аукциона несостоявшимся оформляется протоколом об итогах аукциона.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наименование земельного участка и иные позволяющие его индивидуализировать сведения;</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цена арендной платы;</w:t>
      </w:r>
    </w:p>
    <w:p w:rsidR="00434964" w:rsidRPr="00434964" w:rsidRDefault="00434964" w:rsidP="00434964">
      <w:pPr>
        <w:widowControl w:val="0"/>
        <w:suppressAutoHyphens/>
        <w:autoSpaceDE w:val="0"/>
        <w:spacing w:after="0" w:line="240" w:lineRule="auto"/>
        <w:ind w:firstLine="539"/>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фамилия, имя, отчество физического лица или наименование юридического лица – победителя.</w:t>
      </w:r>
    </w:p>
    <w:bookmarkEnd w:id="1"/>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12.Продавец вправе отменить аукцион не позднее чем, за 3 дня, до даты проведения аукциона.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Срок заключения договора аренды земельного участка: 20 лет </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Договор аренды (проект приведен в Приложении № 2 к настоящему информационному сообщению) заключается между продавцом и победителем по истечении 10 рабочих дней со дня подведения итогов аукциона.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Договор аренды земельного участка заключается в письменной форме по месту нахождения продавца.</w:t>
      </w:r>
    </w:p>
    <w:p w:rsidR="00434964" w:rsidRPr="00434964" w:rsidRDefault="00434964" w:rsidP="00434964">
      <w:pPr>
        <w:widowControl w:val="0"/>
        <w:suppressAutoHyphens/>
        <w:autoSpaceDE w:val="0"/>
        <w:spacing w:after="0" w:line="240" w:lineRule="auto"/>
        <w:jc w:val="both"/>
        <w:rPr>
          <w:rFonts w:ascii="Times New Roman" w:eastAsia="Arial" w:hAnsi="Times New Roman" w:cs="Times New Roman"/>
          <w:b/>
          <w:color w:val="000000"/>
          <w:kern w:val="1"/>
          <w:sz w:val="24"/>
          <w:szCs w:val="24"/>
          <w:lang w:eastAsia="ar-SA"/>
        </w:rPr>
      </w:pPr>
      <w:r w:rsidRPr="00434964">
        <w:rPr>
          <w:rFonts w:ascii="Times New Roman" w:eastAsia="Arial" w:hAnsi="Times New Roman" w:cs="Times New Roman"/>
          <w:b/>
          <w:color w:val="000000"/>
          <w:kern w:val="1"/>
          <w:sz w:val="24"/>
          <w:szCs w:val="24"/>
          <w:lang w:eastAsia="ar-SA"/>
        </w:rPr>
        <w:t xml:space="preserve"> 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434964" w:rsidRPr="00434964" w:rsidRDefault="00434964" w:rsidP="00434964">
      <w:pPr>
        <w:widowControl w:val="0"/>
        <w:suppressAutoHyphens/>
        <w:spacing w:after="0" w:line="240" w:lineRule="auto"/>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Информация о результатах аукциона размещается на официальном  сайте Российской Федерации </w:t>
      </w:r>
      <w:hyperlink r:id="rId8" w:history="1">
        <w:r w:rsidRPr="00434964">
          <w:rPr>
            <w:rFonts w:ascii="Times New Roman" w:eastAsia="Times New Roman" w:hAnsi="Times New Roman" w:cs="Times New Roman"/>
            <w:b/>
            <w:color w:val="0563C1"/>
            <w:sz w:val="24"/>
            <w:szCs w:val="24"/>
            <w:u w:val="single"/>
            <w:lang w:val="en-US" w:eastAsia="ar-SA"/>
          </w:rPr>
          <w:t>www</w:t>
        </w:r>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torgi</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gov</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ru</w:t>
        </w:r>
        <w:proofErr w:type="spellEnd"/>
      </w:hyperlink>
      <w:r w:rsidRPr="00434964">
        <w:rPr>
          <w:rFonts w:ascii="Times New Roman" w:eastAsia="Times New Roman" w:hAnsi="Times New Roman" w:cs="Times New Roman"/>
          <w:b/>
          <w:color w:val="000000"/>
          <w:sz w:val="24"/>
          <w:szCs w:val="24"/>
          <w:lang w:eastAsia="ar-SA"/>
        </w:rPr>
        <w:t xml:space="preserve">, в течение  одного дня со дня подписания протокола о результатах аукциона. </w:t>
      </w:r>
    </w:p>
    <w:p w:rsidR="00434964" w:rsidRPr="00434964" w:rsidRDefault="00434964" w:rsidP="00434964">
      <w:pPr>
        <w:widowControl w:val="0"/>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Проект договора аренды земельного участка в соответствии с требованиями Земельного кодекса РФ размещен на официальном  сайте </w:t>
      </w:r>
      <w:hyperlink r:id="rId9" w:history="1">
        <w:r w:rsidRPr="00434964">
          <w:rPr>
            <w:rFonts w:ascii="Times New Roman" w:eastAsia="Times New Roman" w:hAnsi="Times New Roman" w:cs="Times New Roman"/>
            <w:b/>
            <w:color w:val="0563C1"/>
            <w:sz w:val="24"/>
            <w:szCs w:val="24"/>
            <w:u w:val="single"/>
            <w:lang w:val="en-US" w:eastAsia="ar-SA"/>
          </w:rPr>
          <w:t>www</w:t>
        </w:r>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torgi</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gov</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ru</w:t>
        </w:r>
        <w:proofErr w:type="spellEnd"/>
      </w:hyperlink>
      <w:r w:rsidRPr="00434964">
        <w:rPr>
          <w:rFonts w:ascii="Times New Roman" w:eastAsia="Times New Roman" w:hAnsi="Times New Roman" w:cs="Times New Roman"/>
          <w:b/>
          <w:color w:val="000000"/>
          <w:sz w:val="24"/>
          <w:szCs w:val="24"/>
          <w:lang w:eastAsia="ar-SA"/>
        </w:rPr>
        <w:t xml:space="preserve">, на </w:t>
      </w:r>
      <w:r w:rsidRPr="00434964">
        <w:rPr>
          <w:rFonts w:ascii="Times New Roman" w:eastAsia="Times New Roman" w:hAnsi="Times New Roman" w:cs="Times New Roman"/>
          <w:b/>
          <w:color w:val="000000"/>
          <w:sz w:val="24"/>
          <w:szCs w:val="24"/>
          <w:lang w:eastAsia="ar-SA"/>
        </w:rPr>
        <w:lastRenderedPageBreak/>
        <w:t xml:space="preserve">официальном сайте администрации Кантемировского муниципального района в сети Интернет и в Вестнике муниципальных правовых актов Писаревского сельского поселения Кантемировского муниципального района Воронежской области». </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 по адресу: Воронежская область, Кантемировский район, </w:t>
      </w:r>
      <w:proofErr w:type="spellStart"/>
      <w:r w:rsidRPr="00434964">
        <w:rPr>
          <w:rFonts w:ascii="Times New Roman" w:eastAsia="Times New Roman" w:hAnsi="Times New Roman" w:cs="Times New Roman"/>
          <w:b/>
          <w:color w:val="000000"/>
          <w:sz w:val="24"/>
          <w:szCs w:val="24"/>
          <w:lang w:eastAsia="ar-SA"/>
        </w:rPr>
        <w:t>р.п</w:t>
      </w:r>
      <w:proofErr w:type="spellEnd"/>
      <w:r w:rsidRPr="00434964">
        <w:rPr>
          <w:rFonts w:ascii="Times New Roman" w:eastAsia="Times New Roman" w:hAnsi="Times New Roman" w:cs="Times New Roman"/>
          <w:b/>
          <w:color w:val="000000"/>
          <w:sz w:val="24"/>
          <w:szCs w:val="24"/>
          <w:lang w:eastAsia="ar-SA"/>
        </w:rPr>
        <w:t xml:space="preserve"> Кантемировка, </w:t>
      </w:r>
      <w:proofErr w:type="spellStart"/>
      <w:r w:rsidRPr="00434964">
        <w:rPr>
          <w:rFonts w:ascii="Times New Roman" w:eastAsia="Times New Roman" w:hAnsi="Times New Roman" w:cs="Times New Roman"/>
          <w:b/>
          <w:color w:val="000000"/>
          <w:sz w:val="24"/>
          <w:szCs w:val="24"/>
          <w:lang w:eastAsia="ar-SA"/>
        </w:rPr>
        <w:t>ул</w:t>
      </w:r>
      <w:proofErr w:type="spellEnd"/>
      <w:r w:rsidRPr="00434964">
        <w:rPr>
          <w:rFonts w:ascii="Times New Roman" w:eastAsia="Times New Roman" w:hAnsi="Times New Roman" w:cs="Times New Roman"/>
          <w:b/>
          <w:color w:val="000000"/>
          <w:sz w:val="24"/>
          <w:szCs w:val="24"/>
          <w:lang w:eastAsia="ar-SA"/>
        </w:rPr>
        <w:t xml:space="preserve"> Победы, 17, а также на  сайте Российской Федерации  </w:t>
      </w:r>
      <w:hyperlink r:id="rId10" w:history="1">
        <w:r w:rsidRPr="00434964">
          <w:rPr>
            <w:rFonts w:ascii="Times New Roman" w:eastAsia="Times New Roman" w:hAnsi="Times New Roman" w:cs="Times New Roman"/>
            <w:b/>
            <w:color w:val="0563C1"/>
            <w:sz w:val="24"/>
            <w:szCs w:val="24"/>
            <w:u w:val="single"/>
            <w:lang w:val="en-US" w:eastAsia="ar-SA"/>
          </w:rPr>
          <w:t>www</w:t>
        </w:r>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torgi</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gov</w:t>
        </w:r>
        <w:proofErr w:type="spellEnd"/>
        <w:r w:rsidRPr="00434964">
          <w:rPr>
            <w:rFonts w:ascii="Times New Roman" w:eastAsia="Times New Roman" w:hAnsi="Times New Roman" w:cs="Times New Roman"/>
            <w:b/>
            <w:color w:val="0563C1"/>
            <w:sz w:val="24"/>
            <w:szCs w:val="24"/>
            <w:u w:val="single"/>
            <w:lang w:eastAsia="ar-SA"/>
          </w:rPr>
          <w:t>.</w:t>
        </w:r>
        <w:proofErr w:type="spellStart"/>
        <w:r w:rsidRPr="00434964">
          <w:rPr>
            <w:rFonts w:ascii="Times New Roman" w:eastAsia="Times New Roman" w:hAnsi="Times New Roman" w:cs="Times New Roman"/>
            <w:b/>
            <w:color w:val="0563C1"/>
            <w:sz w:val="24"/>
            <w:szCs w:val="24"/>
            <w:u w:val="single"/>
            <w:lang w:val="en-US" w:eastAsia="ar-SA"/>
          </w:rPr>
          <w:t>ru</w:t>
        </w:r>
        <w:proofErr w:type="spellEnd"/>
      </w:hyperlink>
      <w:r w:rsidRPr="00434964">
        <w:rPr>
          <w:rFonts w:ascii="Times New Roman" w:eastAsia="Times New Roman" w:hAnsi="Times New Roman" w:cs="Times New Roman"/>
          <w:b/>
          <w:color w:val="000000"/>
          <w:sz w:val="24"/>
          <w:szCs w:val="24"/>
          <w:lang w:eastAsia="ar-SA"/>
        </w:rPr>
        <w:t xml:space="preserve"> , сайте администрации Кантемировского муниципального района в сети «Интернет» и в Вестнике муниципальных правовых актов Писаревского сельского поселения Кантемировского муниципального района Воронежской области». </w:t>
      </w:r>
    </w:p>
    <w:p w:rsidR="00434964" w:rsidRPr="00434964" w:rsidRDefault="00434964" w:rsidP="00434964">
      <w:pPr>
        <w:widowControl w:val="0"/>
        <w:suppressAutoHyphens/>
        <w:spacing w:after="0" w:line="240" w:lineRule="auto"/>
        <w:jc w:val="both"/>
        <w:rPr>
          <w:rFonts w:ascii="Times New Roman" w:eastAsia="Times New Roman" w:hAnsi="Times New Roman" w:cs="Times New Roman"/>
          <w:b/>
          <w:color w:val="000000"/>
          <w:sz w:val="24"/>
          <w:szCs w:val="24"/>
          <w:lang w:eastAsia="ar-SA"/>
        </w:rPr>
      </w:pPr>
      <w:r w:rsidRPr="00434964">
        <w:rPr>
          <w:rFonts w:ascii="Times New Roman" w:eastAsia="Times New Roman" w:hAnsi="Times New Roman" w:cs="Times New Roman"/>
          <w:b/>
          <w:color w:val="000000"/>
          <w:sz w:val="24"/>
          <w:szCs w:val="24"/>
          <w:lang w:eastAsia="ar-SA"/>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p w:rsidR="00B90102" w:rsidRPr="00B90102" w:rsidRDefault="00B90102" w:rsidP="00B90102">
      <w:pPr>
        <w:widowControl w:val="0"/>
        <w:suppressAutoHyphens/>
        <w:spacing w:after="0" w:line="240" w:lineRule="auto"/>
        <w:jc w:val="both"/>
        <w:rPr>
          <w:rFonts w:ascii="Times New Roman" w:eastAsia="Times New Roman" w:hAnsi="Times New Roman" w:cs="Times New Roman"/>
          <w:b/>
          <w:color w:val="000000"/>
          <w:sz w:val="20"/>
          <w:szCs w:val="20"/>
          <w:lang w:eastAsia="ar-SA"/>
        </w:rPr>
      </w:pPr>
      <w:proofErr w:type="spellStart"/>
      <w:r w:rsidRPr="00B90102">
        <w:rPr>
          <w:rFonts w:ascii="Times New Roman" w:eastAsia="Times New Roman" w:hAnsi="Times New Roman" w:cs="Times New Roman"/>
          <w:b/>
          <w:color w:val="000000"/>
          <w:sz w:val="20"/>
          <w:szCs w:val="20"/>
          <w:lang w:eastAsia="ar-SA"/>
        </w:rPr>
        <w:t>ской</w:t>
      </w:r>
      <w:proofErr w:type="spellEnd"/>
      <w:r w:rsidRPr="00B90102">
        <w:rPr>
          <w:rFonts w:ascii="Times New Roman" w:eastAsia="Times New Roman" w:hAnsi="Times New Roman" w:cs="Times New Roman"/>
          <w:b/>
          <w:color w:val="000000"/>
          <w:sz w:val="20"/>
          <w:szCs w:val="20"/>
          <w:lang w:eastAsia="ar-SA"/>
        </w:rPr>
        <w:t xml:space="preserve"> Федерации.</w:t>
      </w:r>
    </w:p>
    <w:p w:rsidR="001A2E21" w:rsidRPr="00B90102" w:rsidRDefault="001A2E21"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Pr="00B90102" w:rsidRDefault="00B90102" w:rsidP="001A2E21">
      <w:pPr>
        <w:tabs>
          <w:tab w:val="left" w:pos="2460"/>
        </w:tabs>
        <w:rPr>
          <w:sz w:val="20"/>
          <w:szCs w:val="20"/>
        </w:rPr>
      </w:pPr>
    </w:p>
    <w:p w:rsidR="00B90102" w:rsidRDefault="00B90102" w:rsidP="001A2E21">
      <w:pPr>
        <w:tabs>
          <w:tab w:val="left" w:pos="2460"/>
        </w:tabs>
        <w:rPr>
          <w:sz w:val="28"/>
          <w:szCs w:val="28"/>
        </w:rPr>
      </w:pPr>
    </w:p>
    <w:p w:rsidR="00B90102" w:rsidRDefault="00B90102" w:rsidP="001A2E21">
      <w:pPr>
        <w:tabs>
          <w:tab w:val="left" w:pos="2460"/>
        </w:tabs>
        <w:rPr>
          <w:sz w:val="28"/>
          <w:szCs w:val="28"/>
        </w:rPr>
      </w:pPr>
    </w:p>
    <w:p w:rsidR="00B90102" w:rsidRDefault="00B90102" w:rsidP="001A2E21">
      <w:pPr>
        <w:tabs>
          <w:tab w:val="left" w:pos="2460"/>
        </w:tabs>
        <w:rPr>
          <w:sz w:val="28"/>
          <w:szCs w:val="28"/>
        </w:r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lastRenderedPageBreak/>
        <w:t xml:space="preserve">Ответственный за выпуск: глава Писаревского сельского поселения Кантемировского муниципального района Воронежской области </w:t>
      </w:r>
      <w:r w:rsidR="00434964">
        <w:rPr>
          <w:rFonts w:asciiTheme="majorHAnsi" w:hAnsiTheme="majorHAnsi"/>
          <w:sz w:val="28"/>
          <w:szCs w:val="28"/>
        </w:rPr>
        <w:t>Скибина Инна Ивановна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редакции: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типографии: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Подписано к печати : </w:t>
      </w:r>
      <w:r w:rsidR="00434964">
        <w:rPr>
          <w:rFonts w:asciiTheme="majorHAnsi" w:hAnsiTheme="majorHAnsi"/>
          <w:sz w:val="28"/>
          <w:szCs w:val="28"/>
        </w:rPr>
        <w:t>23</w:t>
      </w:r>
      <w:r w:rsidRPr="00F72A47">
        <w:rPr>
          <w:rFonts w:asciiTheme="majorHAnsi" w:hAnsiTheme="majorHAnsi"/>
          <w:sz w:val="28"/>
          <w:szCs w:val="28"/>
        </w:rPr>
        <w:t>.0</w:t>
      </w:r>
      <w:r w:rsidR="00434964">
        <w:rPr>
          <w:rFonts w:asciiTheme="majorHAnsi" w:hAnsiTheme="majorHAnsi"/>
          <w:sz w:val="28"/>
          <w:szCs w:val="28"/>
        </w:rPr>
        <w:t>4</w:t>
      </w:r>
      <w:bookmarkStart w:id="2" w:name="_GoBack"/>
      <w:bookmarkEnd w:id="2"/>
      <w:r w:rsidRPr="00F72A47">
        <w:rPr>
          <w:rFonts w:asciiTheme="majorHAnsi" w:hAnsiTheme="majorHAnsi"/>
          <w:sz w:val="28"/>
          <w:szCs w:val="28"/>
        </w:rPr>
        <w:t>.202</w:t>
      </w:r>
      <w:r w:rsidR="00B90102">
        <w:rPr>
          <w:rFonts w:asciiTheme="majorHAnsi" w:hAnsiTheme="majorHAnsi"/>
          <w:sz w:val="28"/>
          <w:szCs w:val="28"/>
        </w:rPr>
        <w:t>4</w:t>
      </w:r>
      <w:r w:rsidRPr="00F72A47">
        <w:rPr>
          <w:rFonts w:asciiTheme="majorHAnsi" w:hAnsiTheme="majorHAnsi"/>
          <w:sz w:val="28"/>
          <w:szCs w:val="28"/>
        </w:rPr>
        <w:t>г.  1</w:t>
      </w:r>
      <w:r w:rsidR="00B90102">
        <w:rPr>
          <w:rFonts w:asciiTheme="majorHAnsi" w:hAnsiTheme="majorHAnsi"/>
          <w:sz w:val="28"/>
          <w:szCs w:val="28"/>
        </w:rPr>
        <w:t>5</w:t>
      </w:r>
      <w:r w:rsidRPr="00F72A47">
        <w:rPr>
          <w:rFonts w:asciiTheme="majorHAnsi" w:hAnsiTheme="majorHAnsi"/>
          <w:sz w:val="28"/>
          <w:szCs w:val="28"/>
        </w:rPr>
        <w:t xml:space="preserve"> часов 30 мин.</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Тираж 15 экз.</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Распространяется бесплатно</w:t>
      </w:r>
    </w:p>
    <w:p w:rsidR="001A2E21" w:rsidRPr="001A2E21" w:rsidRDefault="001A2E21">
      <w:pPr>
        <w:rPr>
          <w:sz w:val="28"/>
          <w:szCs w:val="28"/>
        </w:rPr>
      </w:pPr>
    </w:p>
    <w:sectPr w:rsidR="001A2E21" w:rsidRPr="001A2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44066"/>
    <w:multiLevelType w:val="multilevel"/>
    <w:tmpl w:val="B55A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21"/>
    <w:rsid w:val="001A2E21"/>
    <w:rsid w:val="0026641F"/>
    <w:rsid w:val="002C0913"/>
    <w:rsid w:val="00434964"/>
    <w:rsid w:val="007F215A"/>
    <w:rsid w:val="00916602"/>
    <w:rsid w:val="00A829A4"/>
    <w:rsid w:val="00B90102"/>
    <w:rsid w:val="00C85248"/>
    <w:rsid w:val="00E35880"/>
    <w:rsid w:val="00F7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1C3F"/>
  <w15:docId w15:val="{2936DD7A-7E50-4077-9D3F-56EF275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018AF8E902C8A8369C11EDDC3A943C2AAEAED217A7EF984E6EEF39448E5D826804E731581A443F6h3BB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96A4-DBCB-414C-A02A-552A6977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2727</Words>
  <Characters>15547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2024-03-11T12:49:00Z</cp:lastPrinted>
  <dcterms:created xsi:type="dcterms:W3CDTF">2024-04-24T12:34:00Z</dcterms:created>
  <dcterms:modified xsi:type="dcterms:W3CDTF">2024-04-24T12:34:00Z</dcterms:modified>
</cp:coreProperties>
</file>