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014C7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09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2</w:t>
      </w:r>
      <w:r w:rsidR="0036526F">
        <w:rPr>
          <w:b/>
          <w:sz w:val="56"/>
          <w:szCs w:val="56"/>
        </w:rPr>
        <w:t>8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36526F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25</w:t>
      </w:r>
      <w:r w:rsidR="00AB7EEF">
        <w:rPr>
          <w:b/>
          <w:sz w:val="52"/>
          <w:szCs w:val="52"/>
        </w:rPr>
        <w:t>.</w:t>
      </w:r>
      <w:r w:rsidR="009014C7">
        <w:rPr>
          <w:b/>
          <w:sz w:val="52"/>
          <w:szCs w:val="52"/>
        </w:rPr>
        <w:t>09</w:t>
      </w:r>
      <w:r w:rsidR="00AB7EEF">
        <w:rPr>
          <w:b/>
          <w:sz w:val="52"/>
          <w:szCs w:val="52"/>
        </w:rPr>
        <w:t>.202</w:t>
      </w:r>
      <w:r w:rsidR="009014C7"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7"/>
        <w:gridCol w:w="5970"/>
      </w:tblGrid>
      <w:tr w:rsidR="00934C0E" w:rsidRPr="00934C0E" w:rsidTr="009014C7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lastRenderedPageBreak/>
              <w:t xml:space="preserve"> № решения, постановления</w:t>
            </w:r>
          </w:p>
        </w:tc>
        <w:tc>
          <w:tcPr>
            <w:tcW w:w="1637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5970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9014C7">
        <w:trPr>
          <w:trHeight w:val="2047"/>
        </w:trPr>
        <w:tc>
          <w:tcPr>
            <w:tcW w:w="1738" w:type="dxa"/>
          </w:tcPr>
          <w:p w:rsidR="00934C0E" w:rsidRPr="00934C0E" w:rsidRDefault="0036526F" w:rsidP="00934C0E">
            <w:pPr>
              <w:jc w:val="center"/>
            </w:pPr>
            <w:r>
              <w:t>243</w:t>
            </w:r>
          </w:p>
        </w:tc>
        <w:tc>
          <w:tcPr>
            <w:tcW w:w="1637" w:type="dxa"/>
          </w:tcPr>
          <w:p w:rsidR="00934C0E" w:rsidRPr="00934C0E" w:rsidRDefault="0036526F" w:rsidP="00934C0E">
            <w:pPr>
              <w:jc w:val="center"/>
            </w:pPr>
            <w:r>
              <w:t>25</w:t>
            </w:r>
            <w:r w:rsidR="009014C7">
              <w:t>.09.2024</w:t>
            </w:r>
          </w:p>
        </w:tc>
        <w:tc>
          <w:tcPr>
            <w:tcW w:w="5970" w:type="dxa"/>
          </w:tcPr>
          <w:p w:rsidR="0036526F" w:rsidRPr="0049262C" w:rsidRDefault="0036526F" w:rsidP="0036526F">
            <w:pPr>
              <w:pStyle w:val="aff"/>
              <w:spacing w:line="21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порядка </w:t>
            </w:r>
            <w:r w:rsidRPr="0049262C">
              <w:rPr>
                <w:lang w:val="ru-RU"/>
              </w:rPr>
              <w:t>разработки и утверждения</w:t>
            </w:r>
            <w:r>
              <w:rPr>
                <w:lang w:val="ru-RU"/>
              </w:rPr>
              <w:t xml:space="preserve"> </w:t>
            </w:r>
            <w:r w:rsidRPr="0049262C">
              <w:rPr>
                <w:lang w:val="ru-RU"/>
              </w:rPr>
              <w:t xml:space="preserve">бюджетного прогноза </w:t>
            </w:r>
          </w:p>
          <w:p w:rsidR="0036526F" w:rsidRPr="0049262C" w:rsidRDefault="0036526F" w:rsidP="0036526F">
            <w:pPr>
              <w:pStyle w:val="aff"/>
              <w:spacing w:line="21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Писаревского сельского</w:t>
            </w:r>
            <w:r w:rsidRPr="0049262C">
              <w:rPr>
                <w:lang w:val="ru-RU"/>
              </w:rPr>
              <w:t xml:space="preserve"> поселения на долгосрочный период</w:t>
            </w:r>
          </w:p>
          <w:p w:rsidR="00934C0E" w:rsidRPr="0036526F" w:rsidRDefault="00934C0E" w:rsidP="0036526F">
            <w:pPr>
              <w:pStyle w:val="aff"/>
              <w:spacing w:line="216" w:lineRule="auto"/>
              <w:jc w:val="left"/>
              <w:rPr>
                <w:szCs w:val="28"/>
                <w:lang w:val="ru-RU"/>
              </w:rPr>
            </w:pPr>
          </w:p>
        </w:tc>
      </w:tr>
      <w:tr w:rsidR="0036526F" w:rsidRPr="00934C0E" w:rsidTr="009014C7">
        <w:trPr>
          <w:trHeight w:val="2047"/>
        </w:trPr>
        <w:tc>
          <w:tcPr>
            <w:tcW w:w="1738" w:type="dxa"/>
          </w:tcPr>
          <w:p w:rsidR="0036526F" w:rsidRDefault="0036526F" w:rsidP="00934C0E">
            <w:pPr>
              <w:jc w:val="center"/>
            </w:pPr>
            <w:r>
              <w:t>244</w:t>
            </w:r>
          </w:p>
        </w:tc>
        <w:tc>
          <w:tcPr>
            <w:tcW w:w="1637" w:type="dxa"/>
          </w:tcPr>
          <w:p w:rsidR="0036526F" w:rsidRDefault="0036526F" w:rsidP="00934C0E">
            <w:pPr>
              <w:jc w:val="center"/>
            </w:pPr>
            <w:r>
              <w:t>25.09.2024</w:t>
            </w:r>
          </w:p>
        </w:tc>
        <w:tc>
          <w:tcPr>
            <w:tcW w:w="5970" w:type="dxa"/>
          </w:tcPr>
          <w:p w:rsidR="0036526F" w:rsidRPr="007F297F" w:rsidRDefault="0036526F" w:rsidP="0036526F">
            <w:pPr>
              <w:pStyle w:val="Title"/>
              <w:spacing w:before="0" w:after="0"/>
              <w:ind w:firstLine="709"/>
              <w:outlineLvl w:val="9"/>
              <w:rPr>
                <w:bCs w:val="0"/>
                <w:color w:val="000000" w:themeColor="text1"/>
              </w:rPr>
            </w:pPr>
            <w:r w:rsidRPr="005A1371">
              <w:rPr>
                <w:b w:val="0"/>
                <w:bCs w:val="0"/>
                <w:color w:val="000000" w:themeColor="text1"/>
                <w:sz w:val="24"/>
                <w:szCs w:val="24"/>
              </w:rPr>
      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03.06.2024 № 231 «</w:t>
            </w:r>
            <w:r w:rsidRPr="005A1371">
              <w:rPr>
                <w:b w:val="0"/>
                <w:sz w:val="24"/>
                <w:szCs w:val="24"/>
              </w:rPr>
              <w:t>Об утверждении Положения о порядке назначения и проведения опроса, собрания и конференции граждан (собрания делегатов) в целях отбора и формирования проектов для участия в конкурсном отборе проектов по поддержке местных инициатив и отборе практик гражданских инициатив на территории Писаревского сельского поселения Кантемировского муниципального района Воронежской области в рамках развития инициативного бюджетирования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36526F" w:rsidRDefault="0036526F" w:rsidP="0036526F">
            <w:pPr>
              <w:pStyle w:val="aff"/>
              <w:spacing w:line="216" w:lineRule="auto"/>
              <w:jc w:val="left"/>
              <w:rPr>
                <w:lang w:val="ru-RU"/>
              </w:rPr>
            </w:pP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014C7" w:rsidRDefault="009014C7" w:rsidP="0036526F">
      <w:pPr>
        <w:pStyle w:val="4"/>
        <w:spacing w:before="0" w:after="0"/>
        <w:rPr>
          <w:spacing w:val="40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6526F">
        <w:rPr>
          <w:rFonts w:eastAsiaTheme="minorEastAsia"/>
          <w:b/>
          <w:sz w:val="28"/>
          <w:szCs w:val="28"/>
        </w:rPr>
        <w:t>СОВЕТ НАРОДНЫХ ДЕПУТАТОВ ПИСАРЕВСКОГО СЕЛЬСКОГО ПОСЕЛЕНИЯ ПИС МУНИЦИПАЛЬНОГО РАЙОНА ВОРОНЕЖСКОЙ ОБЛАСТИ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6526F">
        <w:rPr>
          <w:rFonts w:eastAsiaTheme="minorEastAsia"/>
          <w:b/>
          <w:sz w:val="28"/>
          <w:szCs w:val="28"/>
        </w:rPr>
        <w:t>Р Е Ш Е Н И Е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36526F">
        <w:rPr>
          <w:rFonts w:eastAsiaTheme="minorEastAsia"/>
          <w:sz w:val="28"/>
          <w:szCs w:val="28"/>
        </w:rPr>
        <w:t>от «</w:t>
      </w:r>
      <w:proofErr w:type="gramStart"/>
      <w:r w:rsidRPr="0036526F">
        <w:rPr>
          <w:rFonts w:eastAsiaTheme="minorEastAsia"/>
          <w:sz w:val="28"/>
          <w:szCs w:val="28"/>
        </w:rPr>
        <w:t>25»  сентября</w:t>
      </w:r>
      <w:proofErr w:type="gramEnd"/>
      <w:r w:rsidRPr="0036526F">
        <w:rPr>
          <w:rFonts w:eastAsiaTheme="minorEastAsia"/>
          <w:sz w:val="28"/>
          <w:szCs w:val="28"/>
        </w:rPr>
        <w:t xml:space="preserve"> 2024 г.                                                                          № 243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36526F">
        <w:rPr>
          <w:rFonts w:eastAsiaTheme="minorEastAsia"/>
          <w:b/>
          <w:sz w:val="28"/>
          <w:szCs w:val="28"/>
        </w:rPr>
        <w:t xml:space="preserve">О передаче полномочий по организации водоснабжения 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36526F">
        <w:rPr>
          <w:rFonts w:eastAsiaTheme="minorEastAsia"/>
          <w:b/>
          <w:sz w:val="28"/>
          <w:szCs w:val="28"/>
        </w:rPr>
        <w:t>населения, водоотведения в границах муниципального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36526F">
        <w:rPr>
          <w:rFonts w:eastAsiaTheme="minorEastAsia"/>
          <w:b/>
          <w:sz w:val="28"/>
          <w:szCs w:val="28"/>
        </w:rPr>
        <w:t>образования Писаревского сельского поселения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36526F">
        <w:rPr>
          <w:rFonts w:eastAsiaTheme="minorEastAsia"/>
          <w:b/>
          <w:sz w:val="28"/>
          <w:szCs w:val="28"/>
        </w:rPr>
        <w:t xml:space="preserve">Кантемировского муниципального района 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36526F">
        <w:rPr>
          <w:rFonts w:eastAsiaTheme="minorEastAsia"/>
          <w:b/>
          <w:sz w:val="28"/>
          <w:szCs w:val="28"/>
        </w:rPr>
        <w:t>Воронежской области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526F">
        <w:rPr>
          <w:rFonts w:eastAsiaTheme="minorEastAsia"/>
          <w:sz w:val="28"/>
          <w:szCs w:val="28"/>
        </w:rPr>
        <w:t xml:space="preserve">В соответствии с п. 4 ч. 1 ст. 14, ч. 4 ст.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области, </w:t>
      </w:r>
      <w:r w:rsidRPr="0036526F">
        <w:rPr>
          <w:rFonts w:eastAsiaTheme="minorEastAsia"/>
          <w:b/>
          <w:sz w:val="28"/>
          <w:szCs w:val="28"/>
        </w:rPr>
        <w:t>р е ш и л:</w:t>
      </w: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526F">
        <w:rPr>
          <w:rFonts w:eastAsiaTheme="minorEastAsia"/>
          <w:sz w:val="28"/>
          <w:szCs w:val="28"/>
        </w:rPr>
        <w:t>1. Передать с 01.10.2024 г. по 01.10.2030 г. полномочия по организации водоснабжения населения, водоотведения в границах муниципального образования Писаревского сельского поселения Кантемировского муниципального района Воронежской области,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 муниципальному образованию – Кантемировский муниципальный район Воронежской области.</w:t>
      </w:r>
    </w:p>
    <w:p w:rsidR="0036526F" w:rsidRPr="0036526F" w:rsidRDefault="0036526F" w:rsidP="0036526F">
      <w:pPr>
        <w:ind w:firstLine="708"/>
        <w:jc w:val="both"/>
        <w:rPr>
          <w:sz w:val="28"/>
          <w:szCs w:val="28"/>
        </w:rPr>
      </w:pPr>
      <w:r w:rsidRPr="0036526F">
        <w:rPr>
          <w:sz w:val="28"/>
          <w:szCs w:val="28"/>
        </w:rPr>
        <w:t>2.  Предоставить из бюджета Писаревского 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:rsidR="0036526F" w:rsidRPr="0036526F" w:rsidRDefault="0036526F" w:rsidP="0036526F">
      <w:pPr>
        <w:ind w:firstLine="708"/>
        <w:jc w:val="both"/>
        <w:rPr>
          <w:sz w:val="28"/>
          <w:szCs w:val="28"/>
        </w:rPr>
      </w:pPr>
      <w:r w:rsidRPr="0036526F">
        <w:rPr>
          <w:sz w:val="28"/>
          <w:szCs w:val="28"/>
        </w:rPr>
        <w:t>3. Администрации Писаревского 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решения.</w:t>
      </w:r>
    </w:p>
    <w:p w:rsidR="0036526F" w:rsidRPr="0036526F" w:rsidRDefault="0036526F" w:rsidP="0036526F">
      <w:pPr>
        <w:ind w:firstLine="708"/>
        <w:jc w:val="both"/>
        <w:rPr>
          <w:sz w:val="28"/>
          <w:szCs w:val="28"/>
        </w:rPr>
      </w:pPr>
      <w:r w:rsidRPr="0036526F">
        <w:rPr>
          <w:sz w:val="28"/>
          <w:szCs w:val="28"/>
        </w:rPr>
        <w:t>4. Опубликовать данное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36526F" w:rsidRPr="0036526F" w:rsidRDefault="0036526F" w:rsidP="0036526F">
      <w:pPr>
        <w:jc w:val="both"/>
        <w:rPr>
          <w:sz w:val="28"/>
          <w:szCs w:val="28"/>
        </w:rPr>
      </w:pPr>
    </w:p>
    <w:p w:rsidR="0036526F" w:rsidRPr="0036526F" w:rsidRDefault="0036526F" w:rsidP="0036526F">
      <w:pPr>
        <w:jc w:val="both"/>
        <w:rPr>
          <w:sz w:val="20"/>
          <w:szCs w:val="20"/>
        </w:rPr>
      </w:pPr>
      <w:r w:rsidRPr="0036526F">
        <w:rPr>
          <w:sz w:val="20"/>
          <w:szCs w:val="20"/>
        </w:rPr>
        <w:t>Глава Писаревского сельского поселения</w:t>
      </w:r>
    </w:p>
    <w:p w:rsidR="0036526F" w:rsidRPr="0036526F" w:rsidRDefault="0036526F" w:rsidP="0036526F">
      <w:pPr>
        <w:jc w:val="both"/>
        <w:rPr>
          <w:sz w:val="20"/>
          <w:szCs w:val="20"/>
        </w:rPr>
      </w:pPr>
      <w:r w:rsidRPr="0036526F">
        <w:rPr>
          <w:sz w:val="20"/>
          <w:szCs w:val="20"/>
        </w:rPr>
        <w:t xml:space="preserve">Кантемировского муниципального района </w:t>
      </w:r>
    </w:p>
    <w:p w:rsidR="0036526F" w:rsidRPr="0036526F" w:rsidRDefault="0036526F" w:rsidP="0036526F">
      <w:pPr>
        <w:jc w:val="both"/>
        <w:rPr>
          <w:sz w:val="20"/>
          <w:szCs w:val="20"/>
        </w:rPr>
      </w:pPr>
      <w:r w:rsidRPr="0036526F">
        <w:rPr>
          <w:sz w:val="20"/>
          <w:szCs w:val="20"/>
        </w:rPr>
        <w:t xml:space="preserve">Воронежской области                                                                                       </w:t>
      </w:r>
      <w:proofErr w:type="spellStart"/>
      <w:r w:rsidRPr="0036526F">
        <w:rPr>
          <w:sz w:val="20"/>
          <w:szCs w:val="20"/>
        </w:rPr>
        <w:t>И.И.Скибина</w:t>
      </w:r>
      <w:proofErr w:type="spellEnd"/>
    </w:p>
    <w:p w:rsidR="0036526F" w:rsidRPr="0036526F" w:rsidRDefault="0036526F" w:rsidP="0036526F">
      <w:pPr>
        <w:jc w:val="both"/>
        <w:rPr>
          <w:sz w:val="20"/>
          <w:szCs w:val="20"/>
        </w:rPr>
      </w:pPr>
    </w:p>
    <w:p w:rsidR="0036526F" w:rsidRPr="0036526F" w:rsidRDefault="0036526F" w:rsidP="0036526F">
      <w:pPr>
        <w:jc w:val="both"/>
        <w:rPr>
          <w:sz w:val="20"/>
          <w:szCs w:val="20"/>
        </w:rPr>
      </w:pPr>
      <w:r w:rsidRPr="0036526F">
        <w:rPr>
          <w:sz w:val="20"/>
          <w:szCs w:val="20"/>
        </w:rPr>
        <w:t>Председатель Совета народных</w:t>
      </w:r>
    </w:p>
    <w:p w:rsidR="0036526F" w:rsidRPr="0036526F" w:rsidRDefault="0036526F" w:rsidP="0036526F">
      <w:pPr>
        <w:jc w:val="both"/>
        <w:rPr>
          <w:sz w:val="20"/>
          <w:szCs w:val="20"/>
        </w:rPr>
      </w:pPr>
      <w:r w:rsidRPr="0036526F">
        <w:rPr>
          <w:sz w:val="20"/>
          <w:szCs w:val="20"/>
        </w:rPr>
        <w:t xml:space="preserve">депутатов Писаревского сельского                                                              </w:t>
      </w:r>
      <w:proofErr w:type="spellStart"/>
      <w:r w:rsidRPr="0036526F">
        <w:rPr>
          <w:sz w:val="20"/>
          <w:szCs w:val="20"/>
        </w:rPr>
        <w:t>А.Н.Хортов</w:t>
      </w:r>
      <w:proofErr w:type="spellEnd"/>
    </w:p>
    <w:p w:rsidR="0036526F" w:rsidRPr="0036526F" w:rsidRDefault="0036526F" w:rsidP="0036526F">
      <w:pPr>
        <w:jc w:val="both"/>
        <w:rPr>
          <w:sz w:val="20"/>
          <w:szCs w:val="20"/>
        </w:rPr>
      </w:pPr>
      <w:r w:rsidRPr="0036526F">
        <w:rPr>
          <w:sz w:val="20"/>
          <w:szCs w:val="20"/>
        </w:rPr>
        <w:t>поселения</w:t>
      </w:r>
    </w:p>
    <w:p w:rsidR="0036526F" w:rsidRPr="0036526F" w:rsidRDefault="0036526F" w:rsidP="0036526F">
      <w:pPr>
        <w:jc w:val="both"/>
        <w:rPr>
          <w:sz w:val="20"/>
          <w:szCs w:val="20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Default="0036526F" w:rsidP="0036526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36526F" w:rsidRPr="007F297F" w:rsidRDefault="0036526F" w:rsidP="0036526F">
      <w:pPr>
        <w:ind w:firstLine="709"/>
        <w:jc w:val="center"/>
        <w:rPr>
          <w:rFonts w:cs="Arial"/>
          <w:color w:val="000000" w:themeColor="text1"/>
        </w:rPr>
      </w:pPr>
      <w:r w:rsidRPr="007F297F">
        <w:rPr>
          <w:rFonts w:cs="Arial"/>
          <w:color w:val="000000" w:themeColor="text1"/>
        </w:rPr>
        <w:t>СОВЕТ НАРОДНЫХ ДЕПУТАТОВ</w:t>
      </w:r>
    </w:p>
    <w:p w:rsidR="0036526F" w:rsidRPr="007F297F" w:rsidRDefault="0036526F" w:rsidP="0036526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7F297F">
        <w:rPr>
          <w:rFonts w:cs="Arial"/>
          <w:color w:val="000000" w:themeColor="text1"/>
        </w:rPr>
        <w:t xml:space="preserve"> СЕЛЬСКОГО ПОСЕЛЕНИЯ</w:t>
      </w:r>
    </w:p>
    <w:p w:rsidR="0036526F" w:rsidRPr="007F297F" w:rsidRDefault="0036526F" w:rsidP="0036526F">
      <w:pPr>
        <w:ind w:firstLine="709"/>
        <w:jc w:val="center"/>
        <w:rPr>
          <w:rFonts w:cs="Arial"/>
          <w:color w:val="000000" w:themeColor="text1"/>
        </w:rPr>
      </w:pPr>
      <w:r w:rsidRPr="007F297F">
        <w:rPr>
          <w:rFonts w:cs="Arial"/>
          <w:color w:val="000000" w:themeColor="text1"/>
        </w:rPr>
        <w:t>КАНТЕМИРОВСКОГО МУНИЦИПАЛЬНОГО РАЙОНА</w:t>
      </w:r>
    </w:p>
    <w:p w:rsidR="0036526F" w:rsidRPr="007F297F" w:rsidRDefault="0036526F" w:rsidP="0036526F">
      <w:pPr>
        <w:ind w:firstLine="709"/>
        <w:jc w:val="center"/>
        <w:rPr>
          <w:rFonts w:cs="Arial"/>
          <w:color w:val="000000" w:themeColor="text1"/>
        </w:rPr>
      </w:pPr>
      <w:r w:rsidRPr="007F297F">
        <w:rPr>
          <w:rFonts w:cs="Arial"/>
          <w:color w:val="000000" w:themeColor="text1"/>
        </w:rPr>
        <w:t>ВОРОНЕЖСКОЙ ОБЛАСТИ</w:t>
      </w:r>
    </w:p>
    <w:p w:rsidR="0036526F" w:rsidRPr="007F297F" w:rsidRDefault="0036526F" w:rsidP="0036526F">
      <w:pPr>
        <w:ind w:firstLine="709"/>
        <w:jc w:val="center"/>
        <w:rPr>
          <w:rFonts w:cs="Arial"/>
          <w:color w:val="000000" w:themeColor="text1"/>
        </w:rPr>
      </w:pPr>
    </w:p>
    <w:p w:rsidR="0036526F" w:rsidRPr="005C4832" w:rsidRDefault="0036526F" w:rsidP="0036526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РЕШЕНИЕ</w:t>
      </w:r>
    </w:p>
    <w:p w:rsidR="0036526F" w:rsidRPr="007F297F" w:rsidRDefault="0036526F" w:rsidP="0036526F">
      <w:pPr>
        <w:ind w:firstLine="709"/>
        <w:rPr>
          <w:rFonts w:cs="Arial"/>
          <w:color w:val="000000" w:themeColor="text1"/>
        </w:rPr>
      </w:pPr>
    </w:p>
    <w:p w:rsidR="0036526F" w:rsidRPr="00407105" w:rsidRDefault="0036526F" w:rsidP="0036526F">
      <w:pPr>
        <w:rPr>
          <w:rFonts w:cs="Arial"/>
          <w:color w:val="000000" w:themeColor="text1"/>
        </w:rPr>
      </w:pPr>
      <w:r w:rsidRPr="007F297F">
        <w:rPr>
          <w:rFonts w:cs="Arial"/>
          <w:color w:val="000000" w:themeColor="text1"/>
        </w:rPr>
        <w:t xml:space="preserve">от </w:t>
      </w:r>
      <w:r>
        <w:rPr>
          <w:rFonts w:cs="Arial"/>
          <w:color w:val="000000" w:themeColor="text1"/>
        </w:rPr>
        <w:t>25.09.2024</w:t>
      </w:r>
      <w:r w:rsidRPr="007F297F">
        <w:rPr>
          <w:rFonts w:cs="Arial"/>
          <w:color w:val="000000" w:themeColor="text1"/>
        </w:rPr>
        <w:t xml:space="preserve"> № </w:t>
      </w:r>
      <w:r w:rsidRPr="00407105">
        <w:rPr>
          <w:rFonts w:cs="Arial"/>
          <w:color w:val="000000" w:themeColor="text1"/>
        </w:rPr>
        <w:t>244</w:t>
      </w:r>
    </w:p>
    <w:p w:rsidR="0036526F" w:rsidRPr="007F297F" w:rsidRDefault="0036526F" w:rsidP="0036526F">
      <w:pPr>
        <w:rPr>
          <w:rFonts w:cs="Arial"/>
          <w:color w:val="000000" w:themeColor="text1"/>
        </w:rPr>
      </w:pPr>
      <w:r w:rsidRPr="007F297F">
        <w:rPr>
          <w:rFonts w:cs="Arial"/>
          <w:color w:val="000000" w:themeColor="text1"/>
        </w:rPr>
        <w:t xml:space="preserve">с. </w:t>
      </w:r>
      <w:r>
        <w:rPr>
          <w:rFonts w:cs="Arial"/>
          <w:color w:val="000000" w:themeColor="text1"/>
        </w:rPr>
        <w:t>Писаревка</w:t>
      </w:r>
    </w:p>
    <w:p w:rsidR="0036526F" w:rsidRPr="007F297F" w:rsidRDefault="0036526F" w:rsidP="0036526F">
      <w:pPr>
        <w:ind w:firstLine="709"/>
        <w:rPr>
          <w:rFonts w:cs="Arial"/>
          <w:color w:val="000000" w:themeColor="text1"/>
        </w:rPr>
      </w:pPr>
    </w:p>
    <w:p w:rsidR="0036526F" w:rsidRPr="007F297F" w:rsidRDefault="0036526F" w:rsidP="0036526F">
      <w:pPr>
        <w:pStyle w:val="Title"/>
        <w:spacing w:before="0" w:after="0"/>
        <w:ind w:firstLine="709"/>
        <w:outlineLvl w:val="9"/>
        <w:rPr>
          <w:bCs w:val="0"/>
          <w:color w:val="000000" w:themeColor="text1"/>
        </w:rPr>
      </w:pPr>
      <w:r w:rsidRPr="005A1371">
        <w:rPr>
          <w:b w:val="0"/>
          <w:bCs w:val="0"/>
          <w:color w:val="000000" w:themeColor="text1"/>
          <w:sz w:val="24"/>
          <w:szCs w:val="24"/>
        </w:rPr>
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03.06.2024 № 231 «</w:t>
      </w:r>
      <w:r w:rsidRPr="005A1371">
        <w:rPr>
          <w:b w:val="0"/>
          <w:sz w:val="24"/>
          <w:szCs w:val="24"/>
        </w:rPr>
        <w:t>Об утверждении Положения о порядке назначения и проведения опроса, собрания и конференции граждан (собрания делегатов) в целях отбора и формирования проектов для участия в конкурсном отборе проектов по поддержке местных инициатив и отборе практик гражданских инициатив на территории Писаревского сельского поселения Кантемировского муниципального района Воронежской области в рамках развития инициативного бюджетирования</w:t>
      </w:r>
      <w:r>
        <w:rPr>
          <w:b w:val="0"/>
          <w:sz w:val="24"/>
          <w:szCs w:val="24"/>
        </w:rPr>
        <w:t>»</w:t>
      </w:r>
    </w:p>
    <w:p w:rsidR="0036526F" w:rsidRPr="007F297F" w:rsidRDefault="0036526F" w:rsidP="0036526F">
      <w:pPr>
        <w:ind w:firstLine="709"/>
        <w:rPr>
          <w:rFonts w:cs="Arial"/>
          <w:color w:val="000000" w:themeColor="text1"/>
        </w:rPr>
      </w:pPr>
    </w:p>
    <w:p w:rsidR="0036526F" w:rsidRPr="007F297F" w:rsidRDefault="0036526F" w:rsidP="0036526F">
      <w:pPr>
        <w:ind w:firstLine="709"/>
        <w:rPr>
          <w:rFonts w:cs="Arial"/>
          <w:color w:val="000000" w:themeColor="text1"/>
        </w:rPr>
      </w:pPr>
      <w:r w:rsidRPr="00FE3E55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cs="Arial"/>
          <w:color w:val="000000" w:themeColor="text1"/>
        </w:rPr>
        <w:t>Писаревского</w:t>
      </w:r>
      <w:r w:rsidRPr="00FE3E55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 w:themeColor="text1"/>
        </w:rPr>
        <w:t xml:space="preserve">, руководствуясь </w:t>
      </w:r>
      <w:r w:rsidRPr="007F297F">
        <w:rPr>
          <w:rFonts w:cs="Arial"/>
          <w:color w:val="000000" w:themeColor="text1"/>
        </w:rPr>
        <w:t xml:space="preserve">Уставом </w:t>
      </w:r>
      <w:r>
        <w:rPr>
          <w:rFonts w:cs="Arial"/>
          <w:color w:val="000000" w:themeColor="text1"/>
        </w:rPr>
        <w:t>Писаревского</w:t>
      </w:r>
      <w:r w:rsidRPr="007F297F">
        <w:rPr>
          <w:rFonts w:cs="Arial"/>
          <w:color w:val="000000" w:themeColor="text1"/>
        </w:rPr>
        <w:t xml:space="preserve"> сельского поселения Кантемировского муниципаль</w:t>
      </w:r>
      <w:r>
        <w:rPr>
          <w:rFonts w:cs="Arial"/>
          <w:color w:val="000000" w:themeColor="text1"/>
        </w:rPr>
        <w:t>ного района Воронежской области,</w:t>
      </w:r>
      <w:r w:rsidRPr="007F297F">
        <w:rPr>
          <w:rFonts w:cs="Arial"/>
          <w:color w:val="000000" w:themeColor="text1"/>
        </w:rPr>
        <w:t xml:space="preserve"> Совет народных депутатов </w:t>
      </w:r>
      <w:r>
        <w:rPr>
          <w:rFonts w:cs="Arial"/>
          <w:color w:val="000000" w:themeColor="text1"/>
        </w:rPr>
        <w:t>Писаревского</w:t>
      </w:r>
      <w:r w:rsidRPr="007F297F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РЕШИЛ:</w:t>
      </w:r>
    </w:p>
    <w:p w:rsidR="0036526F" w:rsidRPr="00094DEF" w:rsidRDefault="0036526F" w:rsidP="0036526F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5A1371">
        <w:rPr>
          <w:b w:val="0"/>
          <w:color w:val="000000" w:themeColor="text1"/>
          <w:sz w:val="24"/>
          <w:szCs w:val="24"/>
        </w:rPr>
        <w:t xml:space="preserve">1. Внести в решение </w:t>
      </w:r>
      <w:r w:rsidRPr="005A1371">
        <w:rPr>
          <w:b w:val="0"/>
          <w:bCs w:val="0"/>
          <w:color w:val="000000" w:themeColor="text1"/>
          <w:sz w:val="24"/>
          <w:szCs w:val="24"/>
        </w:rPr>
        <w:t>Совета народных депутатов Писаревского сельского поселения Кантемировского муниципального района Воронежской области от 03.06.2024 № 231 «</w:t>
      </w:r>
      <w:r w:rsidRPr="005A1371">
        <w:rPr>
          <w:b w:val="0"/>
          <w:sz w:val="24"/>
          <w:szCs w:val="24"/>
        </w:rPr>
        <w:t>Об утверждении Положения о порядке назначения и проведения опроса, собрания и конференции граждан (собрания делегатов) в целях отбора и формирования проектов для участия в конкурсном отборе проектов по поддержке местных инициатив и отборе практик гражданских инициатив на территории Писаревского сельского поселения Кантемировского муниципального района Воронежской области в рамках развития инициативного бюджетирования»</w:t>
      </w:r>
      <w:r>
        <w:rPr>
          <w:b w:val="0"/>
          <w:sz w:val="24"/>
          <w:szCs w:val="24"/>
        </w:rPr>
        <w:t xml:space="preserve"> </w:t>
      </w:r>
      <w:r w:rsidRPr="00094DEF">
        <w:rPr>
          <w:b w:val="0"/>
          <w:sz w:val="24"/>
          <w:szCs w:val="24"/>
        </w:rPr>
        <w:t>следующие изменения:</w:t>
      </w:r>
    </w:p>
    <w:p w:rsidR="0036526F" w:rsidRDefault="0036526F" w:rsidP="0036526F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094DEF">
        <w:rPr>
          <w:rFonts w:ascii="Arial" w:hAnsi="Arial" w:cs="Arial"/>
          <w:color w:val="000000" w:themeColor="text1"/>
          <w:sz w:val="24"/>
          <w:szCs w:val="24"/>
        </w:rPr>
        <w:t>1.1.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пункт 2.2</w:t>
      </w:r>
      <w:r w:rsidRPr="00094D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4DEF">
        <w:rPr>
          <w:rFonts w:ascii="Arial" w:hAnsi="Arial" w:cs="Arial"/>
          <w:sz w:val="24"/>
          <w:szCs w:val="24"/>
        </w:rPr>
        <w:t xml:space="preserve">Положения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6526F" w:rsidRPr="00706361" w:rsidRDefault="0036526F" w:rsidP="0036526F">
      <w:pPr>
        <w:pStyle w:val="af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«2.2. </w:t>
      </w:r>
      <w:r w:rsidRPr="00706361">
        <w:rPr>
          <w:rFonts w:ascii="Arial" w:hAnsi="Arial" w:cs="Arial"/>
          <w:color w:val="000000"/>
          <w:sz w:val="24"/>
          <w:szCs w:val="24"/>
        </w:rPr>
        <w:t>В муниципальном правовом акте о назначении опроса, собрания, конференции граждан (собрания делегатов) указываются:</w:t>
      </w:r>
    </w:p>
    <w:p w:rsidR="0036526F" w:rsidRPr="00094DEF" w:rsidRDefault="0036526F" w:rsidP="0036526F">
      <w:pPr>
        <w:ind w:firstLine="709"/>
        <w:rPr>
          <w:rFonts w:cs="Arial"/>
          <w:color w:val="000000"/>
        </w:rPr>
      </w:pPr>
      <w:r w:rsidRPr="00094DEF">
        <w:rPr>
          <w:rFonts w:cs="Arial"/>
          <w:color w:val="000000"/>
        </w:rPr>
        <w:t>1) дата и сроки проведения опроса;</w:t>
      </w:r>
    </w:p>
    <w:p w:rsidR="0036526F" w:rsidRPr="00094DEF" w:rsidRDefault="0036526F" w:rsidP="0036526F">
      <w:pPr>
        <w:ind w:firstLine="709"/>
        <w:rPr>
          <w:rFonts w:cs="Arial"/>
          <w:color w:val="000000"/>
        </w:rPr>
      </w:pPr>
      <w:r w:rsidRPr="00094DEF">
        <w:rPr>
          <w:rFonts w:cs="Arial"/>
          <w:color w:val="000000"/>
        </w:rPr>
        <w:t>2) формулировка вопроса (вопросов), предлагаемого (предлагаемых) при проведении опроса;</w:t>
      </w:r>
    </w:p>
    <w:p w:rsidR="0036526F" w:rsidRPr="00094DEF" w:rsidRDefault="0036526F" w:rsidP="0036526F">
      <w:pPr>
        <w:ind w:firstLine="709"/>
        <w:rPr>
          <w:rFonts w:cs="Arial"/>
          <w:color w:val="000000"/>
        </w:rPr>
      </w:pPr>
      <w:r w:rsidRPr="00094DEF">
        <w:rPr>
          <w:rFonts w:cs="Arial"/>
          <w:color w:val="000000"/>
        </w:rPr>
        <w:t>3) методика проведения опроса;</w:t>
      </w:r>
    </w:p>
    <w:p w:rsidR="0036526F" w:rsidRPr="00094DEF" w:rsidRDefault="0036526F" w:rsidP="0036526F">
      <w:pPr>
        <w:ind w:firstLine="709"/>
        <w:rPr>
          <w:rFonts w:cs="Arial"/>
          <w:color w:val="000000"/>
        </w:rPr>
      </w:pPr>
      <w:r w:rsidRPr="00094DEF">
        <w:rPr>
          <w:rFonts w:cs="Arial"/>
          <w:color w:val="000000"/>
        </w:rPr>
        <w:t>4</w:t>
      </w:r>
      <w:r w:rsidRPr="003744DE">
        <w:rPr>
          <w:rFonts w:cs="Arial"/>
          <w:color w:val="000000"/>
        </w:rPr>
        <w:t>) форма опросного листа</w:t>
      </w:r>
      <w:r w:rsidRPr="00094DEF">
        <w:rPr>
          <w:rFonts w:cs="Arial"/>
          <w:color w:val="000000"/>
        </w:rPr>
        <w:t>;</w:t>
      </w:r>
    </w:p>
    <w:p w:rsidR="0036526F" w:rsidRPr="00094DEF" w:rsidRDefault="0036526F" w:rsidP="0036526F">
      <w:pPr>
        <w:ind w:firstLine="709"/>
        <w:rPr>
          <w:rFonts w:cs="Arial"/>
          <w:color w:val="000000"/>
        </w:rPr>
      </w:pPr>
      <w:r w:rsidRPr="00094DEF">
        <w:rPr>
          <w:rFonts w:cs="Arial"/>
          <w:color w:val="000000"/>
        </w:rPr>
        <w:t xml:space="preserve">5) минимальная численность жителей </w:t>
      </w:r>
      <w:r>
        <w:rPr>
          <w:rFonts w:cs="Arial"/>
          <w:color w:val="000000"/>
        </w:rPr>
        <w:t>Писаревского сельского поселения</w:t>
      </w:r>
      <w:r w:rsidRPr="00094DEF">
        <w:rPr>
          <w:rFonts w:cs="Arial"/>
          <w:color w:val="000000"/>
        </w:rPr>
        <w:t>, участвующих в опросе;</w:t>
      </w:r>
    </w:p>
    <w:p w:rsidR="0036526F" w:rsidRDefault="0036526F" w:rsidP="0036526F">
      <w:pPr>
        <w:ind w:firstLine="709"/>
        <w:rPr>
          <w:rFonts w:cs="Arial"/>
          <w:color w:val="000000"/>
        </w:rPr>
      </w:pPr>
      <w:r w:rsidRPr="00094DEF">
        <w:rPr>
          <w:rFonts w:cs="Arial"/>
          <w:color w:val="000000"/>
        </w:rPr>
        <w:t>6) порядок идентификации участников опроса в случае проведения опроса граждан с использованием официального сайта Писаревского сельского поселения в информационно-телекоммуникационной сети «Интернет».</w:t>
      </w:r>
      <w:r>
        <w:rPr>
          <w:rFonts w:cs="Arial"/>
          <w:color w:val="000000"/>
        </w:rPr>
        <w:t>»;</w:t>
      </w:r>
    </w:p>
    <w:p w:rsidR="0036526F" w:rsidRPr="00672D7C" w:rsidRDefault="0036526F" w:rsidP="0036526F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1.2. в абзаце 1 пункта 2.3.1</w:t>
      </w:r>
      <w:r w:rsidRPr="00B9133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слова «</w:t>
      </w:r>
      <w:r w:rsidRPr="00706361">
        <w:rPr>
          <w:rFonts w:cs="Arial"/>
          <w:color w:val="000000"/>
        </w:rPr>
        <w:t>за 10 (десять)</w:t>
      </w:r>
      <w:r>
        <w:rPr>
          <w:rFonts w:cs="Arial"/>
          <w:color w:val="000000"/>
        </w:rPr>
        <w:t xml:space="preserve"> дней» заменить на «</w:t>
      </w:r>
      <w:r w:rsidRPr="00706361">
        <w:rPr>
          <w:rFonts w:cs="Arial"/>
          <w:color w:val="000000"/>
        </w:rPr>
        <w:t>за 1</w:t>
      </w:r>
      <w:r>
        <w:rPr>
          <w:rFonts w:cs="Arial"/>
          <w:color w:val="000000"/>
        </w:rPr>
        <w:t>5</w:t>
      </w:r>
      <w:r w:rsidRPr="00706361">
        <w:rPr>
          <w:rFonts w:cs="Arial"/>
          <w:color w:val="000000"/>
        </w:rPr>
        <w:t xml:space="preserve"> (</w:t>
      </w:r>
      <w:r w:rsidRPr="00672D7C">
        <w:rPr>
          <w:rFonts w:cs="Arial"/>
          <w:color w:val="000000"/>
        </w:rPr>
        <w:t>пятнадцать) дней»;</w:t>
      </w:r>
    </w:p>
    <w:p w:rsidR="0036526F" w:rsidRPr="00672D7C" w:rsidRDefault="0036526F" w:rsidP="0036526F">
      <w:pPr>
        <w:ind w:firstLine="709"/>
        <w:rPr>
          <w:rFonts w:cs="Arial"/>
          <w:color w:val="000000"/>
        </w:rPr>
      </w:pPr>
      <w:r w:rsidRPr="00672D7C">
        <w:rPr>
          <w:rFonts w:cs="Arial"/>
          <w:color w:val="000000"/>
        </w:rPr>
        <w:t>1.3. пункт 3.2 изложить в следующей редакции:</w:t>
      </w:r>
    </w:p>
    <w:p w:rsidR="0036526F" w:rsidRPr="00094DEF" w:rsidRDefault="0036526F" w:rsidP="0036526F">
      <w:pPr>
        <w:pStyle w:val="afd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2D7C">
        <w:rPr>
          <w:rFonts w:ascii="Arial" w:hAnsi="Arial" w:cs="Arial"/>
          <w:color w:val="000000"/>
          <w:sz w:val="24"/>
          <w:szCs w:val="24"/>
        </w:rPr>
        <w:lastRenderedPageBreak/>
        <w:t xml:space="preserve">«3.2. Оповещение осуществляется </w:t>
      </w:r>
      <w:r>
        <w:rPr>
          <w:rFonts w:ascii="Arial" w:hAnsi="Arial" w:cs="Arial"/>
          <w:color w:val="000000"/>
          <w:sz w:val="24"/>
          <w:szCs w:val="24"/>
        </w:rPr>
        <w:t>не менее чем за 10 дней</w:t>
      </w:r>
      <w:r w:rsidRPr="00672D7C">
        <w:rPr>
          <w:rFonts w:ascii="Arial" w:hAnsi="Arial" w:cs="Arial"/>
          <w:color w:val="000000"/>
          <w:sz w:val="24"/>
          <w:szCs w:val="24"/>
        </w:rPr>
        <w:t xml:space="preserve"> до дня проведения опроса, собрания, конференции граждан (собрания делегатов).</w:t>
      </w:r>
      <w:r>
        <w:rPr>
          <w:rFonts w:ascii="Arial" w:hAnsi="Arial" w:cs="Arial"/>
          <w:color w:val="000000"/>
          <w:sz w:val="24"/>
          <w:szCs w:val="24"/>
        </w:rPr>
        <w:t>».</w:t>
      </w:r>
    </w:p>
    <w:p w:rsidR="0036526F" w:rsidRPr="007F297F" w:rsidRDefault="0036526F" w:rsidP="0036526F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2</w:t>
      </w:r>
      <w:r w:rsidRPr="007F297F">
        <w:rPr>
          <w:rFonts w:cs="Arial"/>
          <w:bCs/>
          <w:color w:val="000000" w:themeColor="text1"/>
        </w:rPr>
        <w:t xml:space="preserve">. Опубликовать настоящее решение в «Вестнике муниципальных правовых актов </w:t>
      </w:r>
      <w:r>
        <w:rPr>
          <w:rFonts w:cs="Arial"/>
          <w:bCs/>
          <w:color w:val="000000" w:themeColor="text1"/>
        </w:rPr>
        <w:t>Писаревского</w:t>
      </w:r>
      <w:r w:rsidRPr="007F297F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 Воронежской области» и разместить на официальном сайте администрации </w:t>
      </w:r>
      <w:r>
        <w:rPr>
          <w:rFonts w:cs="Arial"/>
          <w:bCs/>
          <w:color w:val="000000" w:themeColor="text1"/>
        </w:rPr>
        <w:t>Писаревского</w:t>
      </w:r>
      <w:r w:rsidRPr="007F297F">
        <w:rPr>
          <w:rFonts w:cs="Arial"/>
          <w:bCs/>
          <w:color w:val="000000" w:themeColor="text1"/>
        </w:rPr>
        <w:t xml:space="preserve"> сельского поселения Кантемировского муниципальн</w:t>
      </w:r>
      <w:r>
        <w:rPr>
          <w:rFonts w:cs="Arial"/>
          <w:bCs/>
          <w:color w:val="000000" w:themeColor="text1"/>
        </w:rPr>
        <w:t>ого района Воронежской области.</w:t>
      </w:r>
    </w:p>
    <w:p w:rsidR="0036526F" w:rsidRPr="007F297F" w:rsidRDefault="0036526F" w:rsidP="0036526F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3</w:t>
      </w:r>
      <w:r w:rsidRPr="007F297F">
        <w:rPr>
          <w:rFonts w:cs="Arial"/>
          <w:bCs/>
          <w:color w:val="000000" w:themeColor="text1"/>
        </w:rPr>
        <w:t>. Настоящее решение вступает в законную силу с момента его официального опубликования.</w:t>
      </w:r>
    </w:p>
    <w:p w:rsidR="0036526F" w:rsidRDefault="0036526F" w:rsidP="0036526F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4</w:t>
      </w:r>
      <w:r w:rsidRPr="007F297F">
        <w:rPr>
          <w:rFonts w:cs="Arial"/>
          <w:bCs/>
          <w:color w:val="000000" w:themeColor="text1"/>
        </w:rPr>
        <w:t xml:space="preserve">. Контроль за выполнением настоящего решения возложить на главу </w:t>
      </w:r>
      <w:r>
        <w:rPr>
          <w:rFonts w:cs="Arial"/>
          <w:bCs/>
          <w:color w:val="000000" w:themeColor="text1"/>
        </w:rPr>
        <w:t>Писаревского</w:t>
      </w:r>
      <w:r w:rsidRPr="007F297F">
        <w:rPr>
          <w:rFonts w:cs="Arial"/>
          <w:bCs/>
          <w:color w:val="000000" w:themeColor="text1"/>
        </w:rPr>
        <w:t xml:space="preserve"> сельского поселения.</w:t>
      </w:r>
    </w:p>
    <w:p w:rsidR="0036526F" w:rsidRDefault="0036526F" w:rsidP="0036526F">
      <w:pPr>
        <w:ind w:firstLine="709"/>
        <w:rPr>
          <w:rFonts w:cs="Arial"/>
          <w:bCs/>
          <w:color w:val="000000" w:themeColor="text1"/>
        </w:rPr>
      </w:pPr>
    </w:p>
    <w:p w:rsidR="0036526F" w:rsidRDefault="0036526F" w:rsidP="0036526F">
      <w:pPr>
        <w:ind w:firstLine="709"/>
        <w:rPr>
          <w:rFonts w:cs="Arial"/>
          <w:bCs/>
          <w:color w:val="000000" w:themeColor="text1"/>
        </w:rPr>
      </w:pPr>
    </w:p>
    <w:p w:rsidR="0036526F" w:rsidRPr="005947BA" w:rsidRDefault="0036526F" w:rsidP="0036526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6526F" w:rsidRPr="007F297F" w:rsidTr="00425DCA">
        <w:tc>
          <w:tcPr>
            <w:tcW w:w="3284" w:type="dxa"/>
            <w:shd w:val="clear" w:color="auto" w:fill="auto"/>
          </w:tcPr>
          <w:p w:rsidR="0036526F" w:rsidRPr="007F297F" w:rsidRDefault="0036526F" w:rsidP="00425DCA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lang w:eastAsia="en-US"/>
              </w:rPr>
            </w:pPr>
            <w:r w:rsidRPr="007F297F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>
              <w:rPr>
                <w:rFonts w:eastAsia="Calibri" w:cs="Arial"/>
                <w:color w:val="000000" w:themeColor="text1"/>
                <w:lang w:eastAsia="en-US"/>
              </w:rPr>
              <w:t>Писаревского</w:t>
            </w:r>
            <w:r w:rsidRPr="007F297F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6526F" w:rsidRPr="007F297F" w:rsidRDefault="0036526F" w:rsidP="00425DCA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36526F" w:rsidRPr="007F297F" w:rsidRDefault="0036526F" w:rsidP="00425DCA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И.И. Скибина</w:t>
            </w:r>
          </w:p>
        </w:tc>
      </w:tr>
    </w:tbl>
    <w:p w:rsidR="0036526F" w:rsidRPr="007F297F" w:rsidRDefault="0036526F" w:rsidP="0036526F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6526F" w:rsidRPr="007F297F" w:rsidTr="00425DCA">
        <w:tc>
          <w:tcPr>
            <w:tcW w:w="3284" w:type="dxa"/>
            <w:shd w:val="clear" w:color="auto" w:fill="auto"/>
          </w:tcPr>
          <w:p w:rsidR="0036526F" w:rsidRPr="007F297F" w:rsidRDefault="0036526F" w:rsidP="00425DCA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lang w:eastAsia="en-US"/>
              </w:rPr>
            </w:pPr>
            <w:r w:rsidRPr="007F297F">
              <w:rPr>
                <w:rFonts w:eastAsia="Calibri" w:cs="Arial"/>
                <w:color w:val="000000" w:themeColor="text1"/>
                <w:lang w:eastAsia="en-US"/>
              </w:rPr>
              <w:t xml:space="preserve">Председатель Совета народных депутатов </w:t>
            </w:r>
            <w:r>
              <w:rPr>
                <w:rFonts w:eastAsia="Calibri" w:cs="Arial"/>
                <w:color w:val="000000" w:themeColor="text1"/>
                <w:lang w:eastAsia="en-US"/>
              </w:rPr>
              <w:t>Писаревского</w:t>
            </w:r>
            <w:r w:rsidRPr="007F297F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6526F" w:rsidRPr="007F297F" w:rsidRDefault="0036526F" w:rsidP="00425DCA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36526F" w:rsidRPr="007F297F" w:rsidRDefault="0036526F" w:rsidP="00425DCA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А.Н. Хортов</w:t>
            </w:r>
          </w:p>
        </w:tc>
      </w:tr>
    </w:tbl>
    <w:p w:rsidR="0036526F" w:rsidRPr="007F297F" w:rsidRDefault="0036526F" w:rsidP="0036526F">
      <w:pPr>
        <w:ind w:left="5103"/>
        <w:rPr>
          <w:rFonts w:cs="Arial"/>
          <w:color w:val="000000" w:themeColor="text1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36526F" w:rsidRPr="0036526F" w:rsidRDefault="0036526F" w:rsidP="0036526F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36526F" w:rsidRPr="0036526F" w:rsidRDefault="0036526F" w:rsidP="0036526F">
      <w:pPr>
        <w:spacing w:after="160" w:line="256" w:lineRule="auto"/>
        <w:contextualSpacing/>
        <w:rPr>
          <w:rFonts w:eastAsiaTheme="minorEastAsia"/>
          <w:sz w:val="28"/>
          <w:szCs w:val="28"/>
          <w:highlight w:val="yellow"/>
        </w:rPr>
        <w:sectPr w:rsidR="0036526F" w:rsidRPr="0036526F" w:rsidSect="003A2B6D">
          <w:pgSz w:w="11906" w:h="16838"/>
          <w:pgMar w:top="426" w:right="566" w:bottom="1440" w:left="1133" w:header="0" w:footer="0" w:gutter="0"/>
          <w:cols w:space="720"/>
        </w:sect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36526F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9014C7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9014C7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9014C7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CA" w:rsidRDefault="002075CA" w:rsidP="00934C0E">
      <w:r>
        <w:separator/>
      </w:r>
    </w:p>
  </w:endnote>
  <w:endnote w:type="continuationSeparator" w:id="0">
    <w:p w:rsidR="002075CA" w:rsidRDefault="002075CA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36526F">
          <w:rPr>
            <w:rFonts w:ascii="Times New Roman" w:hAnsi="Times New Roman" w:cs="Times New Roman"/>
            <w:noProof/>
          </w:rPr>
          <w:t>6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2075CA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CA" w:rsidRDefault="002075CA" w:rsidP="00934C0E">
      <w:r>
        <w:separator/>
      </w:r>
    </w:p>
  </w:footnote>
  <w:footnote w:type="continuationSeparator" w:id="0">
    <w:p w:rsidR="002075CA" w:rsidRDefault="002075CA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361EF"/>
    <w:multiLevelType w:val="hybridMultilevel"/>
    <w:tmpl w:val="4EDCA61C"/>
    <w:lvl w:ilvl="0" w:tplc="60E47A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0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7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2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3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5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6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34"/>
  </w:num>
  <w:num w:numId="5">
    <w:abstractNumId w:val="22"/>
  </w:num>
  <w:num w:numId="6">
    <w:abstractNumId w:val="39"/>
  </w:num>
  <w:num w:numId="7">
    <w:abstractNumId w:val="5"/>
  </w:num>
  <w:num w:numId="8">
    <w:abstractNumId w:val="43"/>
  </w:num>
  <w:num w:numId="9">
    <w:abstractNumId w:val="42"/>
  </w:num>
  <w:num w:numId="10">
    <w:abstractNumId w:val="1"/>
  </w:num>
  <w:num w:numId="11">
    <w:abstractNumId w:val="8"/>
  </w:num>
  <w:num w:numId="12">
    <w:abstractNumId w:val="19"/>
  </w:num>
  <w:num w:numId="13">
    <w:abstractNumId w:val="28"/>
  </w:num>
  <w:num w:numId="14">
    <w:abstractNumId w:val="24"/>
  </w:num>
  <w:num w:numId="15">
    <w:abstractNumId w:val="23"/>
  </w:num>
  <w:num w:numId="16">
    <w:abstractNumId w:val="13"/>
  </w:num>
  <w:num w:numId="17">
    <w:abstractNumId w:val="9"/>
  </w:num>
  <w:num w:numId="18">
    <w:abstractNumId w:val="25"/>
  </w:num>
  <w:num w:numId="19">
    <w:abstractNumId w:val="4"/>
  </w:num>
  <w:num w:numId="20">
    <w:abstractNumId w:val="26"/>
  </w:num>
  <w:num w:numId="21">
    <w:abstractNumId w:val="10"/>
  </w:num>
  <w:num w:numId="22">
    <w:abstractNumId w:val="46"/>
  </w:num>
  <w:num w:numId="23">
    <w:abstractNumId w:val="41"/>
  </w:num>
  <w:num w:numId="24">
    <w:abstractNumId w:val="15"/>
  </w:num>
  <w:num w:numId="25">
    <w:abstractNumId w:val="32"/>
  </w:num>
  <w:num w:numId="26">
    <w:abstractNumId w:val="21"/>
  </w:num>
  <w:num w:numId="27">
    <w:abstractNumId w:val="30"/>
  </w:num>
  <w:num w:numId="28">
    <w:abstractNumId w:val="11"/>
  </w:num>
  <w:num w:numId="29">
    <w:abstractNumId w:val="7"/>
  </w:num>
  <w:num w:numId="30">
    <w:abstractNumId w:val="37"/>
  </w:num>
  <w:num w:numId="31">
    <w:abstractNumId w:val="2"/>
  </w:num>
  <w:num w:numId="32">
    <w:abstractNumId w:val="20"/>
  </w:num>
  <w:num w:numId="33">
    <w:abstractNumId w:val="18"/>
  </w:num>
  <w:num w:numId="34">
    <w:abstractNumId w:val="27"/>
  </w:num>
  <w:num w:numId="35">
    <w:abstractNumId w:val="38"/>
  </w:num>
  <w:num w:numId="36">
    <w:abstractNumId w:val="16"/>
  </w:num>
  <w:num w:numId="37">
    <w:abstractNumId w:val="45"/>
  </w:num>
  <w:num w:numId="38">
    <w:abstractNumId w:val="44"/>
  </w:num>
  <w:num w:numId="39">
    <w:abstractNumId w:val="17"/>
  </w:num>
  <w:num w:numId="40">
    <w:abstractNumId w:val="33"/>
  </w:num>
  <w:num w:numId="41">
    <w:abstractNumId w:val="6"/>
  </w:num>
  <w:num w:numId="42">
    <w:abstractNumId w:val="31"/>
  </w:num>
  <w:num w:numId="43">
    <w:abstractNumId w:val="35"/>
  </w:num>
  <w:num w:numId="44">
    <w:abstractNumId w:val="40"/>
  </w:num>
  <w:num w:numId="45">
    <w:abstractNumId w:val="0"/>
  </w:num>
  <w:num w:numId="46">
    <w:abstractNumId w:val="3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61F09"/>
    <w:rsid w:val="002075CA"/>
    <w:rsid w:val="0036526F"/>
    <w:rsid w:val="00392A72"/>
    <w:rsid w:val="00604E4A"/>
    <w:rsid w:val="00637055"/>
    <w:rsid w:val="0076539E"/>
    <w:rsid w:val="008633EE"/>
    <w:rsid w:val="00873C73"/>
    <w:rsid w:val="009014C7"/>
    <w:rsid w:val="00934C0E"/>
    <w:rsid w:val="00A240F6"/>
    <w:rsid w:val="00AB7EEF"/>
    <w:rsid w:val="00B4414B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60B5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afe">
    <w:name w:val="Обычный.Название подразделения"/>
    <w:rsid w:val="009014C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9014C7"/>
    <w:pPr>
      <w:widowControl w:val="0"/>
      <w:suppressAutoHyphens/>
      <w:autoSpaceDE w:val="0"/>
      <w:spacing w:line="240" w:lineRule="exact"/>
      <w:jc w:val="both"/>
    </w:pPr>
    <w:rPr>
      <w:lang w:eastAsia="ar-SA"/>
    </w:rPr>
  </w:style>
  <w:style w:type="paragraph" w:customStyle="1" w:styleId="Style7">
    <w:name w:val="Style7"/>
    <w:basedOn w:val="a"/>
    <w:rsid w:val="009014C7"/>
    <w:pPr>
      <w:widowControl w:val="0"/>
      <w:suppressAutoHyphens/>
      <w:autoSpaceDE w:val="0"/>
      <w:spacing w:line="338" w:lineRule="exact"/>
      <w:ind w:firstLine="735"/>
    </w:pPr>
    <w:rPr>
      <w:lang w:eastAsia="ar-SA"/>
    </w:rPr>
  </w:style>
  <w:style w:type="character" w:customStyle="1" w:styleId="FontStyle13">
    <w:name w:val="Font Style13"/>
    <w:rsid w:val="009014C7"/>
    <w:rPr>
      <w:rFonts w:ascii="Times New Roman" w:hAnsi="Times New Roman" w:cs="Times New Roman" w:hint="default"/>
      <w:sz w:val="28"/>
      <w:szCs w:val="28"/>
    </w:rPr>
  </w:style>
  <w:style w:type="paragraph" w:customStyle="1" w:styleId="aff">
    <w:name w:val="Вертикальный отступ"/>
    <w:basedOn w:val="a"/>
    <w:rsid w:val="009014C7"/>
    <w:pPr>
      <w:jc w:val="center"/>
    </w:pPr>
    <w:rPr>
      <w:sz w:val="28"/>
      <w:szCs w:val="20"/>
      <w:lang w:val="en-US"/>
    </w:rPr>
  </w:style>
  <w:style w:type="paragraph" w:customStyle="1" w:styleId="Title">
    <w:name w:val="Title!Название НПА"/>
    <w:basedOn w:val="a"/>
    <w:rsid w:val="003652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2024-09-26T12:40:00Z</cp:lastPrinted>
  <dcterms:created xsi:type="dcterms:W3CDTF">2023-02-02T12:34:00Z</dcterms:created>
  <dcterms:modified xsi:type="dcterms:W3CDTF">2024-09-26T12:40:00Z</dcterms:modified>
</cp:coreProperties>
</file>