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ПИСАРЕВКОГО СЕЛЬСКОГО ПОСЕЛЕНИЯ</w:t>
      </w: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КАНТЕМИРОВСКОГО МУНИЦИПАЛЬНОГО РАЙОНА</w:t>
      </w: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84216A" w:rsidRDefault="0084216A">
      <w:pPr>
        <w:ind w:firstLine="709"/>
        <w:jc w:val="center"/>
        <w:rPr>
          <w:rFonts w:cs="Arial"/>
          <w:color w:val="000000"/>
        </w:rPr>
      </w:pP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 О С Т А Н О В Л Е Н И Е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от 23 сентября 2021 года № 34</w:t>
      </w:r>
    </w:p>
    <w:p w:rsidR="0084216A" w:rsidRDefault="00751047">
      <w:pPr>
        <w:ind w:firstLine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с. Писаревка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pStyle w:val="Title"/>
      </w:pPr>
      <w:r>
        <w:t xml:space="preserve">Об утверждении методики </w:t>
      </w:r>
    </w:p>
    <w:p w:rsidR="0084216A" w:rsidRDefault="00751047">
      <w:pPr>
        <w:pStyle w:val="Title"/>
      </w:pPr>
      <w:r>
        <w:t xml:space="preserve">прогнозирования поступлений </w:t>
      </w:r>
    </w:p>
    <w:p w:rsidR="0084216A" w:rsidRDefault="00751047">
      <w:pPr>
        <w:pStyle w:val="Title"/>
      </w:pPr>
      <w:r>
        <w:t xml:space="preserve">доходов бюджета Писаревского сельского </w:t>
      </w:r>
    </w:p>
    <w:p w:rsidR="0084216A" w:rsidRDefault="00751047">
      <w:pPr>
        <w:pStyle w:val="Title"/>
      </w:pPr>
      <w:r>
        <w:t>поселения Кантемировского муниципального</w:t>
      </w:r>
    </w:p>
    <w:p w:rsidR="0084216A" w:rsidRDefault="00751047">
      <w:pPr>
        <w:pStyle w:val="Title"/>
      </w:pPr>
      <w:r>
        <w:t>района на 2021 год и плановый период</w:t>
      </w:r>
    </w:p>
    <w:p w:rsidR="0084216A" w:rsidRDefault="00751047">
      <w:pPr>
        <w:pStyle w:val="Title"/>
      </w:pPr>
      <w:r>
        <w:t>2022-2023 годы</w:t>
      </w:r>
    </w:p>
    <w:p w:rsidR="0084216A" w:rsidRDefault="0084216A">
      <w:pPr>
        <w:ind w:firstLine="709"/>
        <w:rPr>
          <w:rFonts w:cs="Arial"/>
          <w:color w:val="000000"/>
        </w:rPr>
      </w:pPr>
      <w:bookmarkStart w:id="0" w:name="OLE_LINK5"/>
      <w:bookmarkStart w:id="1" w:name="OLE_LINK6"/>
      <w:bookmarkEnd w:id="0"/>
      <w:bookmarkEnd w:id="1"/>
    </w:p>
    <w:p w:rsidR="0084216A" w:rsidRDefault="00751047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В соответствии со статьей 160.1 Бюджетного кодекса Российской Федерации, решением Совета народных депутатов Писаревского сельского поселения Кантемировского муниципального района от 27.12.2019 года № 22</w:t>
      </w:r>
      <w:r w:rsidR="000F1A13">
        <w:rPr>
          <w:rFonts w:ascii="Arial" w:hAnsi="Arial" w:cs="Arial"/>
          <w:b w:val="0"/>
          <w:color w:val="000000"/>
          <w:szCs w:val="24"/>
        </w:rPr>
        <w:t>2</w:t>
      </w:r>
      <w:r>
        <w:rPr>
          <w:rFonts w:ascii="Arial" w:hAnsi="Arial" w:cs="Arial"/>
          <w:b w:val="0"/>
          <w:color w:val="000000"/>
          <w:szCs w:val="24"/>
        </w:rPr>
        <w:t xml:space="preserve"> «О бюджетном процессе в Писаревском сельском поселении Кантемировского муниципального района», администрация Писаревского сельского поселения Кантемировского муниципального района Воронежской области ПОСТАНОВЛЯЕТ: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 Утвердить прилагаемую методику прогнозирования поступлений доходов бюджета Писаревского сельского поселения Кантемировского муниципального района.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2. Настоящее постановление вступает в силу с момента опубликования и распространяет свое действие на правоотношения, возникшие с 01.01.2021 года.</w:t>
      </w:r>
    </w:p>
    <w:p w:rsidR="008E327B" w:rsidRDefault="008E327B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3.Опубликовать настоящее постановление администрации Писаревского сельского поселения Кантемировского муниципального района в Вестнике муниципальных правовых актов Писаревского сельского поселения.</w:t>
      </w:r>
    </w:p>
    <w:p w:rsidR="0084216A" w:rsidRDefault="008E327B">
      <w:pPr>
        <w:pStyle w:val="aa"/>
        <w:spacing w:beforeAutospacing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751047">
        <w:rPr>
          <w:rFonts w:cs="Arial"/>
          <w:color w:val="000000"/>
        </w:rPr>
        <w:t>. Контроль за исполнением настоящего постановления оставляю за собой.</w:t>
      </w:r>
    </w:p>
    <w:p w:rsidR="00751047" w:rsidRDefault="00751047">
      <w:pPr>
        <w:pStyle w:val="aa"/>
        <w:spacing w:beforeAutospacing="0" w:afterAutospacing="0"/>
        <w:ind w:firstLine="709"/>
        <w:rPr>
          <w:rFonts w:cs="Arial"/>
          <w:color w:val="000000"/>
        </w:rPr>
      </w:pPr>
    </w:p>
    <w:p w:rsidR="0084216A" w:rsidRDefault="0084216A">
      <w:pPr>
        <w:ind w:firstLine="709"/>
        <w:rPr>
          <w:rFonts w:cs="Arial"/>
          <w:color w:val="000000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226"/>
        <w:gridCol w:w="3191"/>
        <w:gridCol w:w="3221"/>
      </w:tblGrid>
      <w:tr w:rsidR="0084216A">
        <w:tc>
          <w:tcPr>
            <w:tcW w:w="3226" w:type="dxa"/>
            <w:shd w:val="clear" w:color="auto" w:fill="auto"/>
          </w:tcPr>
          <w:p w:rsidR="0084216A" w:rsidRDefault="00751047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Глава Писаревского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84216A" w:rsidRDefault="0084216A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221" w:type="dxa"/>
            <w:shd w:val="clear" w:color="auto" w:fill="auto"/>
          </w:tcPr>
          <w:p w:rsidR="0084216A" w:rsidRDefault="00751047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И.И. Скибина</w:t>
            </w:r>
          </w:p>
        </w:tc>
      </w:tr>
    </w:tbl>
    <w:p w:rsidR="0084216A" w:rsidRDefault="00751047">
      <w:pPr>
        <w:ind w:left="5103" w:firstLine="0"/>
        <w:jc w:val="right"/>
        <w:rPr>
          <w:rFonts w:cs="Arial"/>
          <w:color w:val="000000"/>
        </w:rPr>
      </w:pPr>
      <w:r>
        <w:br w:type="page"/>
      </w:r>
      <w:r>
        <w:rPr>
          <w:rFonts w:cs="Arial"/>
          <w:color w:val="000000"/>
        </w:rPr>
        <w:lastRenderedPageBreak/>
        <w:t>Утверждена</w:t>
      </w:r>
    </w:p>
    <w:p w:rsidR="0084216A" w:rsidRDefault="00751047">
      <w:pPr>
        <w:pStyle w:val="ConsPlusNormal"/>
        <w:ind w:left="5103"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постано</w:t>
      </w:r>
      <w:r w:rsidR="00D801AE">
        <w:rPr>
          <w:rFonts w:ascii="Arial" w:hAnsi="Arial" w:cs="Arial"/>
          <w:color w:val="000000"/>
          <w:szCs w:val="24"/>
        </w:rPr>
        <w:t>влением администрации Писаревского</w:t>
      </w:r>
      <w:r>
        <w:rPr>
          <w:rFonts w:ascii="Arial" w:hAnsi="Arial" w:cs="Arial"/>
          <w:color w:val="000000"/>
          <w:szCs w:val="24"/>
        </w:rPr>
        <w:t xml:space="preserve"> сельского поселения Кантемировского </w:t>
      </w:r>
    </w:p>
    <w:p w:rsidR="0084216A" w:rsidRDefault="00751047">
      <w:pPr>
        <w:pStyle w:val="ConsPlusNormal"/>
        <w:ind w:left="5103"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муниципального района от </w:t>
      </w:r>
    </w:p>
    <w:p w:rsidR="0084216A" w:rsidRDefault="00751047">
      <w:pPr>
        <w:pStyle w:val="ConsPlusNormal"/>
        <w:ind w:left="5103"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«23» сентября 2021 года </w:t>
      </w:r>
      <w:proofErr w:type="gramStart"/>
      <w:r>
        <w:rPr>
          <w:rFonts w:ascii="Arial" w:hAnsi="Arial" w:cs="Arial"/>
          <w:color w:val="000000"/>
          <w:szCs w:val="24"/>
        </w:rPr>
        <w:t>№  34</w:t>
      </w:r>
      <w:proofErr w:type="gramEnd"/>
    </w:p>
    <w:p w:rsidR="0084216A" w:rsidRDefault="0084216A">
      <w:pPr>
        <w:ind w:left="5103" w:firstLine="0"/>
        <w:rPr>
          <w:rFonts w:cs="Arial"/>
          <w:color w:val="000000"/>
        </w:rPr>
      </w:pP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ОБЩИЕ ПОЛОЖЕНИЯ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Настоящая Методика прогнозирования поступлений доходов в бюджет Писаревского сельского поселения Кантемировского муниципального района (далее – Методика) разработана в соответствии с действующим бюджетным законодательством, в целях реализации администрацией Писаревского сельского поселения полномочий главного администратора доходов бюджета в части прогнозирования поступлений доходов, администрируемых Писаревским сельским поселением, и создания единой методологической базы для расчёта доходов бюджета.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Прогноз поступлений доходов в бюджет Писаревского сельского поселения в рамках настоящей Методики осуществляется по каждому виду доходов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</w:rPr>
        <w:t>одним из следующих методов: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— прямой расчёт, основанный на непосредственном использовании прогнозных значений объёмных и стоимостных показателей, уровней ставок и других показателей, определяющих </w:t>
      </w:r>
      <w:proofErr w:type="gramStart"/>
      <w:r>
        <w:rPr>
          <w:rFonts w:cs="Arial"/>
          <w:color w:val="000000"/>
        </w:rPr>
        <w:t>прогнозный</w:t>
      </w:r>
      <w:proofErr w:type="gramEnd"/>
      <w:r>
        <w:rPr>
          <w:rFonts w:cs="Arial"/>
          <w:color w:val="000000"/>
        </w:rPr>
        <w:t xml:space="preserve"> объем поступлений прогнозируемого вида доходов;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— усреднение – расчёт,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</w:t>
      </w:r>
      <w:bookmarkStart w:id="2" w:name="_GoBack"/>
      <w:bookmarkEnd w:id="2"/>
      <w:r>
        <w:rPr>
          <w:rFonts w:cs="Arial"/>
          <w:color w:val="000000"/>
        </w:rPr>
        <w:t>чае, если он не превышает трех лет;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— индексация – расчёт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— экстраполяция – расчёт, осуществляемый на основании имеющихся данных о тенденциях изменений поступлений в предшествующие периоды.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НАЛОГОВЫЕ ДОХОДЫ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 на доходы физических лиц</w:t>
      </w:r>
    </w:p>
    <w:p w:rsidR="0084216A" w:rsidRDefault="0084216A">
      <w:pPr>
        <w:pStyle w:val="ab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84216A" w:rsidRDefault="00751047">
      <w:pPr>
        <w:pStyle w:val="ab"/>
        <w:shd w:val="clear" w:color="auto" w:fill="FFFFFF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расчета налога на доходы физических лиц (код бюджетной классификации 182.1.01.02.000.01.0000.110) используются показатели Прогноза социально-экономического развития Кантемировского муниципального района Воронежской области на очередной финансовый год.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Расчет прогнозных поступлений налога на доходы физических лиц определяется методом прямого расчета по следующей формуле: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НДФЛ = (ФОТ — НВ) х НС х Норм, где: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НДФЛ – прогноз поступлений налога на доходы физических лиц;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ФОТ — прогноз фонда оплаты труда;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НВ — налоговые вычеты;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НС — ставка налога (в процентах), установленная пунктом 1 статьи 224 части второй Налогового кодекса РФ;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Норм — норматив отчислений (в процентах) от налога на доходы физических лиц, подлежащий зачислению в бюджет Писаревского сельского поселения, согласно пункту 2 статьи 61.5 Бюджетного кодекса РФ, если иное не предусмотрено другими нормативно-правовыми актами.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сельскохозяйственный налог</w:t>
      </w:r>
    </w:p>
    <w:p w:rsidR="0084216A" w:rsidRDefault="0084216A">
      <w:pPr>
        <w:pStyle w:val="ab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84216A" w:rsidRDefault="00751047">
      <w:pPr>
        <w:pStyle w:val="ab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Расчет от уплаты единого сельскохозяйственного налога (код бюджетной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классификации 182.1.05.03.000.01.0000.110) прогнозируется в соответствии с главой 26.1 «Система налогообложения для сельскохозяйственных товаропроизводителей (единый сельскохозяйственный налог)» Налогового кодекса РФ, бюджетным законодательством РФ, муниципальными нормативно-правовыми актами на основе отчетных данных прогноза ожидаемых доходов. 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Прогнозная сумма единого сельскохозяйственного налога определяется методом прямого расчета по следующей формуле: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ЕСХН = НБ * НС * Норм + </w:t>
      </w:r>
      <w:proofErr w:type="spellStart"/>
      <w:r>
        <w:rPr>
          <w:rFonts w:cs="Arial"/>
          <w:color w:val="000000"/>
        </w:rPr>
        <w:t>Дп</w:t>
      </w:r>
      <w:proofErr w:type="spellEnd"/>
      <w:r>
        <w:rPr>
          <w:rFonts w:cs="Arial"/>
          <w:color w:val="000000"/>
        </w:rPr>
        <w:t>, где: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ЕСХН – прогноз поступлений единого сельскохозяйственного налога на очередной финансовый год;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НБ – доходы, уменьшенные на величину расходов, </w:t>
      </w:r>
      <w:proofErr w:type="spellStart"/>
      <w:r>
        <w:rPr>
          <w:rFonts w:cs="Arial"/>
          <w:color w:val="000000"/>
        </w:rPr>
        <w:t>сельхозтоваропроизводителей</w:t>
      </w:r>
      <w:proofErr w:type="spellEnd"/>
      <w:r>
        <w:rPr>
          <w:rFonts w:cs="Arial"/>
          <w:color w:val="000000"/>
        </w:rPr>
        <w:t>, перешедших на уплату единого сельскохозяйственного налога;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НС – ставка налога, установленная статьёй 346.8 главы 26 Налогового кодекса Российской Федерации (в процентах);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Норм – норматив отчислений в бюджет поселения;</w:t>
      </w:r>
    </w:p>
    <w:p w:rsidR="0084216A" w:rsidRDefault="00751047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Дп</w:t>
      </w:r>
      <w:proofErr w:type="spellEnd"/>
      <w:r>
        <w:rPr>
          <w:rFonts w:cs="Arial"/>
          <w:color w:val="000000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законодательства.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 на имущество физических лиц</w:t>
      </w:r>
    </w:p>
    <w:p w:rsidR="0084216A" w:rsidRDefault="0084216A">
      <w:pPr>
        <w:pStyle w:val="ab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Налог на имущество физических лиц (код бюджетной классификации доходов 182.1.06.01.000.10.0000.110) прогнозируется в соответствии с главой 32 «Налог на имущество физических лиц» Налогового кодекса РФ, исходя из данных об общей кадастровой стоимости имущества, признаваемого объектом налогообложения (жилые дома, квартиры, дачи, гаражи и иные строения, помещения и сооружения) согласно отчету 5-МН, предоставляемого МИ ФНС № 4 по Воронежской области.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Расчет налога производится методом прямого расчета по следующей формуле: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НИФ = НИФ1 * КР + </w:t>
      </w:r>
      <w:proofErr w:type="spellStart"/>
      <w:r>
        <w:rPr>
          <w:rFonts w:cs="Arial"/>
          <w:color w:val="000000"/>
        </w:rPr>
        <w:t>Дп</w:t>
      </w:r>
      <w:proofErr w:type="spellEnd"/>
      <w:r>
        <w:rPr>
          <w:rFonts w:cs="Arial"/>
          <w:color w:val="000000"/>
        </w:rPr>
        <w:t>, где: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НИФ – прогноз поступлений налога на имущество физических лиц на очередной финансовый год;</w:t>
      </w:r>
    </w:p>
    <w:p w:rsidR="0084216A" w:rsidRDefault="00751047">
      <w:pPr>
        <w:ind w:firstLine="709"/>
        <w:rPr>
          <w:rFonts w:cs="Arial"/>
          <w:color w:val="000000"/>
          <w:highlight w:val="white"/>
        </w:rPr>
      </w:pPr>
      <w:r>
        <w:rPr>
          <w:rFonts w:cs="Arial"/>
          <w:color w:val="000000"/>
        </w:rPr>
        <w:t xml:space="preserve">НИФ1 – сумма налога, подлежащая уплате в бюджет в соответствии с отчётом по форме № 5-МН, </w:t>
      </w:r>
      <w:r>
        <w:rPr>
          <w:rFonts w:cs="Arial"/>
          <w:color w:val="000000"/>
          <w:shd w:val="clear" w:color="auto" w:fill="FFFFFF"/>
        </w:rPr>
        <w:t xml:space="preserve">раздел </w:t>
      </w:r>
      <w:r>
        <w:rPr>
          <w:rFonts w:cs="Arial"/>
          <w:color w:val="000000"/>
          <w:shd w:val="clear" w:color="auto" w:fill="FFFFFF"/>
          <w:lang w:val="en-US"/>
        </w:rPr>
        <w:t>III</w:t>
      </w:r>
      <w:r>
        <w:rPr>
          <w:rFonts w:cs="Arial"/>
          <w:color w:val="000000"/>
          <w:shd w:val="clear" w:color="auto" w:fill="FFFFFF"/>
        </w:rPr>
        <w:t xml:space="preserve"> «Отчёт о налоговой базе и структуре начислений по налогу на имущество физических лиц»;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КР – коэффициент, учитывающий прирост налоговой базы в связи с увеличением объектов налогообложения, находящихся в собственности физических лиц;</w:t>
      </w:r>
    </w:p>
    <w:p w:rsidR="0084216A" w:rsidRDefault="00751047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Дп</w:t>
      </w:r>
      <w:proofErr w:type="spellEnd"/>
      <w:r>
        <w:rPr>
          <w:rFonts w:cs="Arial"/>
          <w:color w:val="000000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законодательства, отменой и (или) предоставлением налоговых льгот.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Земельный налог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Земельный налог прогнозируется в соответствии с главой 31 «Земельный налог» Налогового кодекса Российской Федерации исходя из налоговой базы, определяемой как кадастровая стоимость земельных участков, признаваемых объектом налогообложения (с учетом налоговых льгот), и ставок, устанавливаемых нормативными правовыми актами представительных органов муниципальных образований (код бюджетной классификации доходов 182.1.06.06.000.10.0000.110).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Расчет налога производится методом прямого расчета по следующей формуле: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ЗН = КС * </w:t>
      </w:r>
      <w:proofErr w:type="spellStart"/>
      <w:r>
        <w:rPr>
          <w:rFonts w:cs="Arial"/>
          <w:color w:val="000000"/>
        </w:rPr>
        <w:t>Дн</w:t>
      </w:r>
      <w:proofErr w:type="spellEnd"/>
      <w:r>
        <w:rPr>
          <w:rFonts w:cs="Arial"/>
          <w:color w:val="000000"/>
        </w:rPr>
        <w:t xml:space="preserve"> * НС + </w:t>
      </w:r>
      <w:proofErr w:type="spellStart"/>
      <w:r>
        <w:rPr>
          <w:rFonts w:cs="Arial"/>
          <w:color w:val="000000"/>
        </w:rPr>
        <w:t>Дп</w:t>
      </w:r>
      <w:proofErr w:type="spellEnd"/>
      <w:r>
        <w:rPr>
          <w:rFonts w:cs="Arial"/>
          <w:color w:val="000000"/>
        </w:rPr>
        <w:t>, где: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ЗН – прогноз поступлений земельного налога на очередной финансовый год;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КС – кадастровая стоимость/нормативная цена земельных участков с учетом льгот;</w:t>
      </w:r>
    </w:p>
    <w:p w:rsidR="0084216A" w:rsidRDefault="00751047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Дн</w:t>
      </w:r>
      <w:proofErr w:type="spellEnd"/>
      <w:r>
        <w:rPr>
          <w:rFonts w:cs="Arial"/>
          <w:color w:val="000000"/>
        </w:rPr>
        <w:t xml:space="preserve"> – динамика изменения базы (в процентах) по отчетам 5-МН;</w:t>
      </w:r>
    </w:p>
    <w:p w:rsidR="0084216A" w:rsidRDefault="00751047">
      <w:pPr>
        <w:shd w:val="clear" w:color="auto" w:fill="FFFFFF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НС – ставки налога, установленные в соответствии со статьёй 394 главы 31 Налогового кодекса Российской Федерации (в процентах);</w:t>
      </w:r>
    </w:p>
    <w:p w:rsidR="0084216A" w:rsidRDefault="00751047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Дп</w:t>
      </w:r>
      <w:proofErr w:type="spellEnd"/>
      <w:r>
        <w:rPr>
          <w:rFonts w:cs="Arial"/>
          <w:color w:val="000000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законодательства, реализацией земельных участков, отменой и (или) предоставлением налоговых льгот.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Государственная пошлина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Прогнозируемый объем поступления государственной пошлины (код бюджетной классификации доходов 914.1.08.04.020.00.0000.110) в бюджет Писаревского сельского поселения рассчитывается по формуле:</w:t>
      </w:r>
    </w:p>
    <w:p w:rsidR="0084216A" w:rsidRDefault="00751047">
      <w:pPr>
        <w:ind w:firstLine="709"/>
        <w:rPr>
          <w:rFonts w:cs="Arial"/>
          <w:color w:val="000000"/>
        </w:rPr>
      </w:pPr>
      <w:proofErr w:type="spellStart"/>
      <w:proofErr w:type="gramStart"/>
      <w:r>
        <w:rPr>
          <w:rFonts w:cs="Arial"/>
          <w:color w:val="000000"/>
        </w:rPr>
        <w:t>Пгос</w:t>
      </w:r>
      <w:proofErr w:type="spellEnd"/>
      <w:r>
        <w:rPr>
          <w:rFonts w:cs="Arial"/>
          <w:color w:val="000000"/>
        </w:rPr>
        <w:t>.=</w:t>
      </w:r>
      <w:proofErr w:type="gramEnd"/>
      <w:r>
        <w:rPr>
          <w:rFonts w:cs="Arial"/>
          <w:color w:val="000000"/>
        </w:rPr>
        <w:t>Отек.*К+/-Д, где:</w:t>
      </w:r>
    </w:p>
    <w:p w:rsidR="0084216A" w:rsidRDefault="00751047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Пгос</w:t>
      </w:r>
      <w:proofErr w:type="spellEnd"/>
      <w:r>
        <w:rPr>
          <w:rFonts w:cs="Arial"/>
          <w:color w:val="000000"/>
        </w:rPr>
        <w:t>. – сумма государственной пошлины, прогнозируемая к поступлению в бюджет Писаревского сельского поселения;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Отек. – ожидаемое поступление государственной пошлины в бюджет </w:t>
      </w:r>
      <w:r w:rsidR="0084697C">
        <w:rPr>
          <w:rFonts w:cs="Arial"/>
          <w:color w:val="000000"/>
        </w:rPr>
        <w:t>Писаревского</w:t>
      </w:r>
      <w:r>
        <w:rPr>
          <w:rFonts w:cs="Arial"/>
          <w:color w:val="000000"/>
        </w:rPr>
        <w:t xml:space="preserve"> сельского поселения в текущем финансовом году;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– коэффициент, характеризующий динамику поступления государственной пошлины в текущем году по сравнению с отчетным годом;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 – дополнительные (+) или выпадающие (-) доходы местного бюджета по государственной пошлине в прогнозируемом году, связанные с изменениями налогового и бюджетного законодательства.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НЕНАЛОГОВЫЕ ДОХОДЫ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Алгоритм расчёта прогнозных показателей доходов от использования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(код бюджетной классификации доходов 914.1.11.05.000.10.0000.120)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 поселения. Источником данных о сдаваемых в аренду площади и ставке арендной платы являются договоры, заключённые (планируемые к заключению) с арендаторами.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Платежи, отнесенные к невыясненным поступлениям (код бюджетной классификации 914.1.17.01.050.10.0000.180), подлежат уточнению (выяснению) в течение финансового года, в связи с этим расчет прогноза поступлений по коду </w:t>
      </w:r>
      <w:r>
        <w:rPr>
          <w:rFonts w:cs="Arial"/>
          <w:color w:val="000000"/>
        </w:rPr>
        <w:lastRenderedPageBreak/>
        <w:t xml:space="preserve">«Невыясненные поступления, зачисляемые в бюджеты сельских поселений» </w:t>
      </w:r>
      <w:proofErr w:type="gramStart"/>
      <w:r>
        <w:rPr>
          <w:rFonts w:cs="Arial"/>
          <w:color w:val="000000"/>
        </w:rPr>
        <w:t>на очередной финансовый год</w:t>
      </w:r>
      <w:proofErr w:type="gramEnd"/>
      <w:r>
        <w:rPr>
          <w:rFonts w:cs="Arial"/>
          <w:color w:val="000000"/>
        </w:rPr>
        <w:t xml:space="preserve"> не производится.</w:t>
      </w: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Прочие неналоговые доходы бюджета сельского поселения (код бюджетной классификации доходов 914.1.17.05.050.10.0000.180) носят разовый характер и не прогнозируются на очередной финансовый год.</w:t>
      </w:r>
    </w:p>
    <w:p w:rsidR="0084216A" w:rsidRDefault="0084216A">
      <w:pPr>
        <w:ind w:firstLine="709"/>
        <w:rPr>
          <w:rFonts w:cs="Arial"/>
          <w:color w:val="000000"/>
        </w:rPr>
      </w:pPr>
    </w:p>
    <w:p w:rsidR="0084216A" w:rsidRDefault="0075104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БЕЗВОЗМЕЗДНЫЕ ПОСТУПЛЕНИЯ</w:t>
      </w:r>
    </w:p>
    <w:p w:rsidR="0084216A" w:rsidRDefault="0084216A">
      <w:pPr>
        <w:ind w:firstLine="709"/>
        <w:rPr>
          <w:rFonts w:cs="Arial"/>
          <w:color w:val="000000"/>
          <w:highlight w:val="yellow"/>
        </w:rPr>
      </w:pPr>
    </w:p>
    <w:p w:rsidR="0084216A" w:rsidRDefault="0075104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Прогноз безвозмездных поступлений в бюджет Писаревского сельского поселения составляется исходя из предполагаемых объёмов безвозмездных поступлений на основании объема расходов из областного и районного бюджетов на очередной финансовый год и прочих безвозмездных перечислений от юридических и физических лиц.</w:t>
      </w:r>
    </w:p>
    <w:p w:rsidR="0084216A" w:rsidRDefault="0084216A"/>
    <w:sectPr w:rsidR="0084216A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C7A"/>
    <w:multiLevelType w:val="multilevel"/>
    <w:tmpl w:val="C2B2B2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4F36B7"/>
    <w:multiLevelType w:val="multilevel"/>
    <w:tmpl w:val="852A0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6A"/>
    <w:rsid w:val="000F1A13"/>
    <w:rsid w:val="00751047"/>
    <w:rsid w:val="0084216A"/>
    <w:rsid w:val="0084697C"/>
    <w:rsid w:val="008E327B"/>
    <w:rsid w:val="00A431C6"/>
    <w:rsid w:val="00D801AE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195D"/>
  <w15:docId w15:val="{FD700DC3-E502-4DFE-9202-5ECB094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87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440A8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440A8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440A87"/>
    <w:pPr>
      <w:spacing w:beforeAutospacing="1" w:afterAutospacing="1"/>
    </w:pPr>
  </w:style>
  <w:style w:type="paragraph" w:customStyle="1" w:styleId="ConsPlusTitle">
    <w:name w:val="ConsPlusTitle"/>
    <w:qFormat/>
    <w:rsid w:val="00440A87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440A8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qFormat/>
    <w:rsid w:val="00440A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440A87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440A8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440A87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75104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dc:description/>
  <cp:lastModifiedBy>Писаревское сельское поселение</cp:lastModifiedBy>
  <cp:revision>12</cp:revision>
  <cp:lastPrinted>2021-09-27T10:46:00Z</cp:lastPrinted>
  <dcterms:created xsi:type="dcterms:W3CDTF">2021-09-23T07:49:00Z</dcterms:created>
  <dcterms:modified xsi:type="dcterms:W3CDTF">2021-09-27T10:54:00Z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