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9B" w:rsidRDefault="004C159B" w:rsidP="004C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ВОРОНЕЖСКОЙ ОБЛАСТИ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марта 2013 г. N 251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 ПРОВЕРКИ ДОСТОВЕРНОСТИ И ПОЛНОТЫ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СВЕДЕНИЙ О ДОХОДАХ, ОБ ИМУЩЕСТВЕ И ОБЯЗАТЕЛЬСТВАХ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ХАРАКТЕРА, ПРЕДСТАВЛЯЕМЫХ ГРАЖДАНАМИ,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ПРЕТЕНДУЮЩИМИ НА ЗАМЕЩЕНИЕ ДОЛЖНОСТЕЙ РУКОВОДИТЕЛЕЙ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УЧРЕЖДЕНИЙ ВОРОНЕЖСКОЙ ОБЛАСТИ, И ЛИЦАМИ,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ЗАМЕЩАЮЩИМИ ЭТИ ДОЛЖНОСТИ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7.1 статьи 8</w:t>
        </w:r>
      </w:hyperlink>
      <w:r>
        <w:rPr>
          <w:rFonts w:ascii="Calibri" w:hAnsi="Calibri" w:cs="Calibri"/>
        </w:rPr>
        <w:t xml:space="preserve"> Федерального закона от 25.12.2008 N 273-ФЗ "О противодействии коррупции", во исполнение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правительство Воронежской области постановляет: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1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Воронежской области, и лицами, замещающими эти должности.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Руководителям исполнительных органов государственной власти Воронежской области, осуществляющим функции и полномочия учредителей государственных учреждений Воронежской области, в срок до 01 апреля 2013 года определить должностных лиц, ответственных за организацию и проведение проверки достоверности и полноты сведений, предоставляемых гражданами, претендующими на замещение должностей руководителей государственных учреждений Воронежской области, и лицами, замещающими эти должности.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за исполнением настоящего постановления возложить на заместителя председателя правительства Воронежской области - руководителя департамента имущественных и земельных отношений Воронежской области Увайдова М.И.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Исполняющий обязанности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 Воронежской области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Ю.В.АГИБАЛОВ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Воронежской области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28.03.2013 N 251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1"/>
      <w:bookmarkEnd w:id="0"/>
      <w:r>
        <w:rPr>
          <w:rFonts w:ascii="Calibri" w:hAnsi="Calibri" w:cs="Calibri"/>
          <w:b/>
          <w:bCs/>
        </w:rPr>
        <w:t>ПРАВИЛА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ПРОВЕРКИ ДОСТОВЕРНОСТИ И ПОЛНОТЫ СВЕДЕНИЙ О ДОХОДАХ,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ОБ ИМУЩЕСТВЕ И ОБЯЗАТЕЛЬСТВАХ ИМУЩЕСТВЕННОГО ХАРАКТЕРА,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ПРЕДСТАВЛЯЕМЫХ ГРАЖДАНАМИ, ПРЕТЕНДУЮЩИМИ НА ЗАМЕЩЕНИЕ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РУКОВОДИТЕЛЕЙ ГОСУДАРСТВЕННЫХ УЧРЕЖДЕНИЙ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ВОРОНЕЖСКОЙ ОБЛАСТИ, И ЛИЦАМИ, ЗАМЕЩАЮЩИМИ ЭТИ ДОЛЖНОСТИ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38"/>
      <w:bookmarkEnd w:id="1"/>
      <w:r>
        <w:rPr>
          <w:rFonts w:ascii="Calibri" w:hAnsi="Calibri" w:cs="Calibri"/>
        </w:rPr>
        <w:t>1. Настоящими Правилами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государственных учреждений Воронежской области (далее - областные государственные учреждения),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Проверка осуществляется по решению руководителя исполнительного органа государственной власти Воронежской области, осуществляющего функции и полномочия учредителя областного государственного учреждения (далее - уполномоченный орган).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Проверку осуществляют гражданские служащие уполномоченных органов, ответственные за работу по профилактике коррупционных и иных правонарушений (далее - уполномоченные должностные лица).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уполномоченными должностными лицами;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Общественной палатой Российской Федерации, Общественной палатой Воронежской области;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общероссийскими и региональными средствами массовой информации.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Информация анонимного характера не может служить основанием для проверки.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руководителем уполномоченного органа.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 осуществлении проверки уполномоченное должностное лицо вправе: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проводить беседу с гражданином, претендующим на замещение должности руководителя областного государственного учреждения, а также с лицом, замещающим должность руководителя областного государственного учреждения;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изучать представленные гражданином, претендующим на замещение должности руководителя областного государственного учреждения, а также лицом, замещающим должность руководителя областного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получать от гражданина, претендующего на замещение должности руководителя областного государственного учреждения, а также от лица, замещающего должность руководителя областного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Руководитель уполномоченного органа обеспечивает: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уведомление в письменной форме лица, замещающего должность руководителя областного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информирование лица, замещающего должность руководителя областного государственного учреждения, в случае его обращения о том, какие представляемые им сведения, указанные в </w:t>
      </w:r>
      <w:hyperlink w:anchor="Par38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 окончании проверки руководитель уполномоченного органа обязан ознакомить лицо, замещающее должность руководителя областного государственного учреждения, с результатами проверки.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Лицо, замещающее должность руководителя областного государственного учреждения, вправе: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давать пояснения в письменной форме в ходе проверки, а также по результатам проверки;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представлять дополнительные материалы и давать по ним пояснения в письменной форме.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По результатам проверки руководитель уполномоченного органа принимает одно из следующих решений: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назначение гражданина, претендующего на замещение должности руководителя областного государственного учреждения, на должность руководителя областного государственного учреждения;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 гражданину, претендующему на замещение должности руководителя областного государственного учреждения, в назначении на должность руководителя областного государственного учреждения;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применение к лицу, замещающему должность руководителя областного государственного учреждения, мер дисциплинарной ответственности.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4C159B" w:rsidRDefault="004C159B" w:rsidP="004C15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Подлинники справок о доходах, об имуществе и обязательствах имущественного характера, а также материалы проверки, поступившие к руководителю уполномоченного органа, хранятся им в соответствии с законодательством об архивном деле.</w:t>
      </w: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159B" w:rsidRDefault="004C159B" w:rsidP="004C1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159B" w:rsidRDefault="004C159B" w:rsidP="004C159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B6364" w:rsidRDefault="00CB6364"/>
    <w:sectPr w:rsidR="00CB6364" w:rsidSect="00A5082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4C159B"/>
    <w:rsid w:val="004C159B"/>
    <w:rsid w:val="00CB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E670B64D4F6501AD725F1B6AD175AA11C67EA87E71851E21917900C4DD61AD12F30C4C1625505CA783D7DA229E6B87EA7A7755192D05D6D4IEK" TargetMode="External"/><Relationship Id="rId5" Type="http://schemas.openxmlformats.org/officeDocument/2006/relationships/hyperlink" Target="consultantplus://offline/ref=79E670B64D4F6501AD725F1B6AD175AA13C079A97A78851E21917900C4DD61AD12F30C4C1625515EA583D7DA229E6B87EA7A7755192D05D6D4IEK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adm-kch</cp:lastModifiedBy>
  <cp:revision>2</cp:revision>
  <dcterms:created xsi:type="dcterms:W3CDTF">2019-09-18T10:08:00Z</dcterms:created>
  <dcterms:modified xsi:type="dcterms:W3CDTF">2019-09-18T10:08:00Z</dcterms:modified>
</cp:coreProperties>
</file>