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CF" w:rsidRDefault="00B54742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Кантемировского муниципального района</w:t>
      </w:r>
    </w:p>
    <w:p w:rsidR="00B54742" w:rsidRDefault="00B54742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3279CF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6"/>
          <w:szCs w:val="36"/>
        </w:rPr>
      </w:pPr>
      <w:r w:rsidRPr="003279CF">
        <w:rPr>
          <w:b/>
          <w:color w:val="000000"/>
          <w:sz w:val="36"/>
          <w:szCs w:val="36"/>
        </w:rPr>
        <w:t>ПАМЯТКА</w:t>
      </w:r>
    </w:p>
    <w:p w:rsidR="00185653" w:rsidRPr="003279CF" w:rsidRDefault="003D103B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6"/>
          <w:szCs w:val="36"/>
        </w:rPr>
      </w:pPr>
      <w:r w:rsidRPr="003279CF">
        <w:rPr>
          <w:b/>
          <w:color w:val="000000"/>
          <w:sz w:val="36"/>
          <w:szCs w:val="36"/>
        </w:rPr>
        <w:t xml:space="preserve">муниципальному </w:t>
      </w:r>
      <w:r w:rsidR="002E07B5" w:rsidRPr="003279CF">
        <w:rPr>
          <w:b/>
          <w:color w:val="000000"/>
          <w:sz w:val="36"/>
          <w:szCs w:val="36"/>
        </w:rPr>
        <w:t>служащему</w:t>
      </w:r>
      <w:r w:rsidRPr="003279CF">
        <w:rPr>
          <w:b/>
          <w:color w:val="000000"/>
          <w:sz w:val="36"/>
          <w:szCs w:val="36"/>
        </w:rPr>
        <w:t xml:space="preserve"> администрации </w:t>
      </w:r>
      <w:r w:rsidR="003279CF" w:rsidRPr="003279CF">
        <w:rPr>
          <w:b/>
          <w:color w:val="000000"/>
          <w:sz w:val="36"/>
          <w:szCs w:val="36"/>
        </w:rPr>
        <w:t>Кантемировского</w:t>
      </w:r>
      <w:r w:rsidRPr="003279CF">
        <w:rPr>
          <w:b/>
          <w:color w:val="000000"/>
          <w:sz w:val="36"/>
          <w:szCs w:val="36"/>
        </w:rPr>
        <w:t xml:space="preserve"> </w:t>
      </w:r>
    </w:p>
    <w:p w:rsidR="0077283A" w:rsidRPr="003279CF" w:rsidRDefault="003D103B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6"/>
          <w:szCs w:val="36"/>
        </w:rPr>
      </w:pPr>
      <w:r w:rsidRPr="003279CF">
        <w:rPr>
          <w:b/>
          <w:color w:val="000000"/>
          <w:sz w:val="36"/>
          <w:szCs w:val="36"/>
        </w:rPr>
        <w:t>муниципального района</w:t>
      </w:r>
      <w:r w:rsidR="00185653" w:rsidRPr="003279CF">
        <w:rPr>
          <w:b/>
          <w:color w:val="000000"/>
          <w:sz w:val="36"/>
          <w:szCs w:val="36"/>
        </w:rPr>
        <w:t>, увольняющемуся</w:t>
      </w:r>
      <w:r w:rsidR="002E07B5" w:rsidRPr="003279CF">
        <w:rPr>
          <w:b/>
          <w:color w:val="000000"/>
          <w:sz w:val="36"/>
          <w:szCs w:val="36"/>
        </w:rPr>
        <w:t xml:space="preserve"> с </w:t>
      </w:r>
      <w:r w:rsidR="00185653" w:rsidRPr="003279CF">
        <w:rPr>
          <w:b/>
          <w:color w:val="000000"/>
          <w:sz w:val="36"/>
          <w:szCs w:val="36"/>
        </w:rPr>
        <w:t>муниципальной</w:t>
      </w:r>
      <w:r w:rsidR="002E07B5" w:rsidRPr="003279CF">
        <w:rPr>
          <w:b/>
          <w:color w:val="000000"/>
          <w:sz w:val="36"/>
          <w:szCs w:val="36"/>
        </w:rPr>
        <w:t xml:space="preserve">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3279CF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79CF" w:rsidRDefault="00B54742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 год</w:t>
      </w:r>
    </w:p>
    <w:p w:rsidR="00B54742" w:rsidRDefault="00B54742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646C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lastRenderedPageBreak/>
        <w:t>Содержание</w:t>
      </w:r>
      <w:r w:rsidR="00B54742">
        <w:rPr>
          <w:b/>
          <w:color w:val="000000"/>
          <w:sz w:val="28"/>
          <w:szCs w:val="28"/>
        </w:rPr>
        <w:t>: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D87E9D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D87E9D">
                <w:rPr>
                  <w:sz w:val="28"/>
                  <w:szCs w:val="28"/>
                  <w:lang w:val="en-US"/>
                </w:rPr>
                <w:t>I</w:t>
              </w:r>
              <w:r w:rsidRPr="00D87E9D">
                <w:rPr>
                  <w:sz w:val="28"/>
                  <w:szCs w:val="28"/>
                </w:rPr>
                <w:t>.</w:t>
              </w:r>
            </w:smartTag>
            <w:r w:rsidRPr="00D87E9D">
              <w:rPr>
                <w:sz w:val="28"/>
                <w:szCs w:val="28"/>
              </w:rPr>
              <w:t xml:space="preserve"> Ограничения, налагаемые на гражданина, замещавшего должность муниципальной службы</w:t>
            </w:r>
            <w:r w:rsidR="00A000B7" w:rsidRPr="00D87E9D">
              <w:rPr>
                <w:bCs/>
                <w:sz w:val="28"/>
                <w:szCs w:val="28"/>
              </w:rPr>
              <w:t>…………………</w:t>
            </w:r>
            <w:r w:rsidRPr="00D87E9D">
              <w:rPr>
                <w:bCs/>
                <w:sz w:val="28"/>
                <w:szCs w:val="28"/>
              </w:rPr>
              <w:t>………...</w:t>
            </w:r>
            <w:r w:rsidR="00A000B7" w:rsidRPr="00D87E9D">
              <w:rPr>
                <w:bCs/>
                <w:sz w:val="28"/>
                <w:szCs w:val="28"/>
              </w:rPr>
              <w:t>….</w:t>
            </w:r>
          </w:p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D87E9D" w:rsidRDefault="003279CF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D87E9D" w:rsidRDefault="00C65016" w:rsidP="00646C56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D87E9D">
              <w:rPr>
                <w:sz w:val="28"/>
                <w:szCs w:val="28"/>
              </w:rPr>
              <w:t xml:space="preserve">II. </w:t>
            </w:r>
            <w:r w:rsidR="00646C56"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Ответственность за несоблюдение </w:t>
            </w:r>
            <w:r w:rsidR="00646C5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46C56"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Pr="00D87E9D">
              <w:rPr>
                <w:sz w:val="28"/>
                <w:szCs w:val="28"/>
              </w:rPr>
              <w:t>………………...</w:t>
            </w:r>
            <w:r w:rsidR="00646C56">
              <w:rPr>
                <w:sz w:val="28"/>
                <w:szCs w:val="28"/>
              </w:rPr>
              <w:t>....................................................................................</w:t>
            </w:r>
          </w:p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D87E9D" w:rsidRDefault="003279CF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C65016" w:rsidP="00646C5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 </w:t>
            </w:r>
            <w:r w:rsidR="00646C56" w:rsidRPr="00D87E9D">
              <w:rPr>
                <w:color w:val="000000"/>
                <w:sz w:val="28"/>
                <w:szCs w:val="28"/>
              </w:rPr>
              <w:t xml:space="preserve">Конфликт интересов, связанный с взаимодействием </w:t>
            </w:r>
            <w:r w:rsidR="00646C56">
              <w:rPr>
                <w:color w:val="000000"/>
                <w:sz w:val="28"/>
                <w:szCs w:val="28"/>
              </w:rPr>
              <w:t xml:space="preserve"> </w:t>
            </w:r>
            <w:r w:rsidR="00646C56" w:rsidRPr="00D87E9D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с </w:t>
            </w:r>
            <w:r w:rsidR="00185653">
              <w:rPr>
                <w:color w:val="000000"/>
                <w:sz w:val="28"/>
                <w:szCs w:val="28"/>
              </w:rPr>
              <w:t>муниципальной</w:t>
            </w:r>
            <w:r w:rsidR="00646C56" w:rsidRPr="00D87E9D">
              <w:rPr>
                <w:color w:val="000000"/>
                <w:sz w:val="28"/>
                <w:szCs w:val="28"/>
              </w:rPr>
              <w:t xml:space="preserve"> службы</w:t>
            </w:r>
            <w:r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000B7"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646C5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..........................................................</w:t>
            </w:r>
            <w:r w:rsidR="00A000B7" w:rsidRPr="00D87E9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46C56" w:rsidRDefault="00646C56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D87E9D" w:rsidRDefault="003279CF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74B64" w:rsidRPr="00D87E9D" w:rsidTr="00646C56">
        <w:trPr>
          <w:trHeight w:val="1334"/>
        </w:trPr>
        <w:tc>
          <w:tcPr>
            <w:tcW w:w="9108" w:type="dxa"/>
          </w:tcPr>
          <w:p w:rsidR="00C65016" w:rsidRPr="00D87E9D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7E9D">
              <w:rPr>
                <w:sz w:val="28"/>
                <w:szCs w:val="28"/>
              </w:rPr>
              <w:t>Приложение:</w:t>
            </w:r>
          </w:p>
          <w:p w:rsidR="00C65016" w:rsidRPr="00D87E9D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7E9D">
              <w:rPr>
                <w:sz w:val="28"/>
                <w:szCs w:val="28"/>
              </w:rPr>
              <w:t xml:space="preserve">Постановление Правительства </w:t>
            </w:r>
            <w:r w:rsidR="00955D18" w:rsidRPr="00D87E9D">
              <w:rPr>
                <w:sz w:val="28"/>
                <w:szCs w:val="28"/>
              </w:rPr>
              <w:t xml:space="preserve">Российской Федерации </w:t>
            </w:r>
            <w:r w:rsidRPr="00D87E9D">
              <w:rPr>
                <w:sz w:val="28"/>
                <w:szCs w:val="28"/>
              </w:rPr>
              <w:t>от 8 сентября 2010 г. № 700</w:t>
            </w:r>
            <w:r w:rsidR="00A92474" w:rsidRPr="00D87E9D">
              <w:rPr>
                <w:sz w:val="28"/>
                <w:szCs w:val="28"/>
              </w:rPr>
              <w:t>………………………………………………………</w:t>
            </w:r>
          </w:p>
          <w:p w:rsidR="00874B64" w:rsidRPr="00646C56" w:rsidRDefault="00874B64" w:rsidP="00D87E9D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74B64" w:rsidRPr="00D87E9D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D87E9D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D87E9D" w:rsidRDefault="003279CF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  <w:p w:rsidR="00A92474" w:rsidRPr="00D87E9D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D87E9D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5098C" w:rsidRDefault="006B53BB" w:rsidP="00D509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Совета народных депутатов Кантемировского муни</w:t>
      </w:r>
      <w:r w:rsidR="00D5098C">
        <w:rPr>
          <w:color w:val="000000"/>
          <w:sz w:val="28"/>
          <w:szCs w:val="28"/>
        </w:rPr>
        <w:t>ципального района</w:t>
      </w:r>
    </w:p>
    <w:p w:rsidR="009C2D7E" w:rsidRPr="00C65016" w:rsidRDefault="00D5098C" w:rsidP="00D5098C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6B53B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.11.201</w:t>
      </w:r>
      <w:r w:rsidR="006B53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 w:rsidR="00AD1F23">
        <w:rPr>
          <w:color w:val="000000"/>
          <w:sz w:val="28"/>
          <w:szCs w:val="28"/>
        </w:rPr>
        <w:t xml:space="preserve"> 143 </w:t>
      </w:r>
      <w:r>
        <w:rPr>
          <w:color w:val="000000"/>
          <w:sz w:val="28"/>
          <w:szCs w:val="28"/>
        </w:rPr>
        <w:t>………………………………………………………….</w:t>
      </w:r>
      <w:r w:rsidR="005F0EE3">
        <w:rPr>
          <w:color w:val="000000"/>
          <w:sz w:val="28"/>
          <w:szCs w:val="28"/>
        </w:rPr>
        <w:t xml:space="preserve">. </w:t>
      </w:r>
      <w:r w:rsidR="003279CF">
        <w:rPr>
          <w:color w:val="000000"/>
          <w:sz w:val="28"/>
          <w:szCs w:val="28"/>
        </w:rPr>
        <w:t>9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942DC" w:rsidRDefault="0077283A" w:rsidP="000A468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с частью 10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статьи 1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2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от 02 марта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 200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7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 г. № 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25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-ФЗ «О 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муниципальной службе в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</w:t>
      </w:r>
      <w:r w:rsidR="00CB0E25">
        <w:rPr>
          <w:color w:val="000000"/>
          <w:sz w:val="28"/>
          <w:szCs w:val="28"/>
        </w:rPr>
        <w:t>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CB0E25">
        <w:rPr>
          <w:bCs/>
          <w:color w:val="000000"/>
          <w:sz w:val="28"/>
          <w:szCs w:val="28"/>
          <w:bdr w:val="none" w:sz="0" w:space="0" w:color="auto" w:frame="1"/>
        </w:rPr>
        <w:t>муниципальный служащий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="00CB0E25">
        <w:rPr>
          <w:color w:val="000000"/>
          <w:sz w:val="28"/>
          <w:szCs w:val="28"/>
          <w:bdr w:val="none" w:sz="0" w:space="0" w:color="auto" w:frame="1"/>
        </w:rPr>
        <w:t>муниципальный служащий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</w:t>
      </w:r>
      <w:r w:rsidR="001F51E7">
        <w:rPr>
          <w:color w:val="000000"/>
          <w:sz w:val="28"/>
          <w:szCs w:val="28"/>
        </w:rPr>
        <w:t>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B942DC" w:rsidRDefault="00B942DC" w:rsidP="00B942DC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Памятка вручается муниципальному служащему в день его увольнения с муниципальной службы в администрации </w:t>
      </w:r>
      <w:r w:rsidR="00D86392">
        <w:rPr>
          <w:color w:val="000000"/>
          <w:sz w:val="28"/>
          <w:szCs w:val="28"/>
          <w:bdr w:val="none" w:sz="0" w:space="0" w:color="auto" w:frame="1"/>
        </w:rPr>
        <w:t>Кантемировского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084694" w:rsidRPr="00C65016" w:rsidRDefault="00084694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>Ограничения, налагаемые на гражданина, замещавшего должность государственной или муниципальной 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</w:t>
      </w:r>
      <w:r w:rsidR="001F51E7">
        <w:rPr>
          <w:color w:val="000000"/>
          <w:sz w:val="28"/>
          <w:szCs w:val="28"/>
        </w:rPr>
        <w:t>4</w:t>
      </w:r>
      <w:r w:rsidR="00CE250D" w:rsidRPr="00C65016">
        <w:rPr>
          <w:color w:val="000000"/>
          <w:sz w:val="28"/>
          <w:szCs w:val="28"/>
        </w:rPr>
        <w:t xml:space="preserve"> Федерального закона № </w:t>
      </w:r>
      <w:r w:rsidR="001F51E7">
        <w:rPr>
          <w:color w:val="000000"/>
          <w:sz w:val="28"/>
          <w:szCs w:val="28"/>
        </w:rPr>
        <w:t>25</w:t>
      </w:r>
      <w:r w:rsidR="00CE250D" w:rsidRPr="00C65016">
        <w:rPr>
          <w:color w:val="000000"/>
          <w:sz w:val="28"/>
          <w:szCs w:val="28"/>
        </w:rPr>
        <w:t>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1F51E7">
        <w:rPr>
          <w:color w:val="000000"/>
          <w:sz w:val="28"/>
          <w:szCs w:val="28"/>
          <w:bdr w:val="none" w:sz="0" w:space="0" w:color="auto" w:frame="1"/>
        </w:rPr>
        <w:t>муниципальной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не вправе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</w:t>
      </w:r>
      <w:r w:rsidR="001F51E7">
        <w:rPr>
          <w:color w:val="000000"/>
          <w:sz w:val="28"/>
          <w:szCs w:val="28"/>
          <w:bdr w:val="none" w:sz="0" w:space="0" w:color="auto" w:frame="1"/>
        </w:rPr>
        <w:t>муниципальной службы</w:t>
      </w:r>
      <w:r w:rsidR="001264BA">
        <w:rPr>
          <w:color w:val="000000"/>
          <w:sz w:val="28"/>
          <w:szCs w:val="28"/>
          <w:bdr w:val="none" w:sz="0" w:space="0" w:color="auto" w:frame="1"/>
        </w:rPr>
        <w:t xml:space="preserve">, перечень которых установлен </w:t>
      </w:r>
      <w:r w:rsidR="00A5263C">
        <w:rPr>
          <w:color w:val="000000"/>
          <w:sz w:val="28"/>
          <w:szCs w:val="28"/>
          <w:bdr w:val="none" w:sz="0" w:space="0" w:color="auto" w:frame="1"/>
        </w:rPr>
        <w:t xml:space="preserve">решением Совета народных депутатов Кантемировского муниципального района от 14.11.2013 № 143 «О мерах по реализации </w:t>
      </w:r>
      <w:r w:rsidR="006115A4">
        <w:rPr>
          <w:color w:val="000000"/>
          <w:sz w:val="28"/>
          <w:szCs w:val="28"/>
          <w:bdr w:val="none" w:sz="0" w:space="0" w:color="auto" w:frame="1"/>
        </w:rPr>
        <w:t>отдельных положений Федерального закона «О пртиводействии коррупции»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</w:t>
      </w:r>
      <w:r w:rsidR="00CB0E25">
        <w:rPr>
          <w:color w:val="000000"/>
          <w:sz w:val="28"/>
          <w:szCs w:val="28"/>
          <w:bdr w:val="none" w:sz="0" w:space="0" w:color="auto" w:frame="1"/>
        </w:rPr>
        <w:t>муниципального служащего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без согласия соответствующей комиссии по соблюдению требований к служебному поведению </w:t>
      </w:r>
      <w:r w:rsidR="00492406">
        <w:rPr>
          <w:color w:val="000000"/>
          <w:sz w:val="28"/>
          <w:szCs w:val="28"/>
          <w:bdr w:val="none" w:sz="0" w:space="0" w:color="auto" w:frame="1"/>
        </w:rPr>
        <w:t>муниципальных служащих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урегулированию конфликтов интересов, которое дается в порядке, устанавливаемом нормативными правовыми актами;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B5735E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028" style="position:absolute;left:0;text-align:left;margin-left:0;margin-top:5.55pt;width:486pt;height:151.5pt;z-index:3" arcsize="10923f">
            <v:textbox style="mso-next-textbox:#_x0000_s1028">
              <w:txbxContent>
                <w:p w:rsidR="003A5A24" w:rsidRPr="00380CC5" w:rsidRDefault="003A5A24" w:rsidP="003A5A24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</w:t>
                  </w:r>
                  <w:r w:rsidR="003247A0">
                    <w:rPr>
                      <w:b/>
                      <w:bCs/>
                      <w:sz w:val="28"/>
                      <w:szCs w:val="28"/>
                    </w:rPr>
                    <w:t xml:space="preserve">государственной и </w:t>
                  </w:r>
                  <w:r w:rsidR="00492406">
                    <w:rPr>
                      <w:b/>
                      <w:bCs/>
                      <w:sz w:val="28"/>
                      <w:szCs w:val="28"/>
                    </w:rPr>
                    <w:t>муниципальной службы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с </w:t>
                  </w:r>
                  <w:r w:rsidR="00492406">
                    <w:rPr>
                      <w:b/>
                      <w:bCs/>
                      <w:sz w:val="28"/>
                      <w:szCs w:val="28"/>
                    </w:rPr>
                    <w:t>муниципальной службы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2008 г. № 273-ФЗ 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</w:t>
      </w:r>
      <w:r w:rsidRPr="00C65016">
        <w:rPr>
          <w:color w:val="000000"/>
          <w:sz w:val="28"/>
          <w:szCs w:val="28"/>
        </w:rPr>
        <w:lastRenderedPageBreak/>
        <w:t>государственной или муниципальной 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муниципальной службы, включенную в </w:t>
      </w:r>
      <w:hyperlink r:id="rId1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</w:t>
      </w:r>
      <w:r w:rsidR="006115A4">
        <w:rPr>
          <w:bCs/>
          <w:color w:val="000000"/>
          <w:sz w:val="28"/>
          <w:szCs w:val="28"/>
        </w:rPr>
        <w:t>Кантемировского муниципального района</w:t>
      </w:r>
      <w:r w:rsidRPr="00C65016">
        <w:rPr>
          <w:bCs/>
          <w:color w:val="000000"/>
          <w:sz w:val="28"/>
          <w:szCs w:val="28"/>
        </w:rPr>
        <w:t xml:space="preserve">, в течение двух лет после увольнения с </w:t>
      </w:r>
      <w:r w:rsidR="006115A4">
        <w:rPr>
          <w:bCs/>
          <w:color w:val="000000"/>
          <w:sz w:val="28"/>
          <w:szCs w:val="28"/>
        </w:rPr>
        <w:t>м</w:t>
      </w:r>
      <w:r w:rsidRPr="00C65016">
        <w:rPr>
          <w:bCs/>
          <w:color w:val="000000"/>
          <w:sz w:val="28"/>
          <w:szCs w:val="28"/>
        </w:rPr>
        <w:t xml:space="preserve">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соответствующей комиссии по соблюдению требований к служебному поведению </w:t>
      </w:r>
      <w:r w:rsidR="0094329E">
        <w:rPr>
          <w:bCs/>
          <w:color w:val="000000"/>
          <w:sz w:val="28"/>
          <w:szCs w:val="28"/>
        </w:rPr>
        <w:t>м</w:t>
      </w:r>
      <w:r w:rsidRPr="00C65016">
        <w:rPr>
          <w:bCs/>
          <w:color w:val="000000"/>
          <w:sz w:val="28"/>
          <w:szCs w:val="28"/>
        </w:rPr>
        <w:t>униципальных 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84694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94329E" w:rsidRPr="00C65016" w:rsidRDefault="0094329E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C65016" w:rsidRDefault="00B617A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1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на выполнение работ (оказание услуг), указанного в </w:t>
      </w:r>
      <w:hyperlink r:id="rId12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94329E" w:rsidRDefault="0094329E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94329E" w:rsidRDefault="0094329E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94329E" w:rsidRDefault="0094329E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94329E" w:rsidRDefault="0094329E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94329E" w:rsidRDefault="0094329E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C656BB" w:rsidRDefault="00B5735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roundrect id="_x0000_s1030" style="position:absolute;left:0;text-align:left;margin-left:4.5pt;margin-top:3.2pt;width:477pt;height:135pt;z-index:5" arcsize="10923f">
            <v:textbox style="mso-next-textbox:#_x0000_s1030">
              <w:txbxContent>
                <w:p w:rsidR="00C656BB" w:rsidRPr="00C656BB" w:rsidRDefault="00C656BB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247A0" w:rsidRDefault="003247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247A0" w:rsidRDefault="003247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247A0" w:rsidRDefault="003247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F2CB9" w:rsidRDefault="007F2CB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3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4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Федерации.</w:t>
      </w: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B5735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026" style="position:absolute;left:0;text-align:left;margin-left:0;margin-top:9pt;width:477pt;height:137.05pt;z-index:1" arcsize="10923f">
            <v:textbox>
              <w:txbxContent>
                <w:p w:rsidR="00A92474" w:rsidRPr="00A92474" w:rsidRDefault="00A92474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92474">
                    <w:rPr>
                      <w:b/>
                      <w:color w:val="000000"/>
                      <w:sz w:val="28"/>
                      <w:szCs w:val="28"/>
                    </w:rPr>
            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            </w:r>
                </w:p>
                <w:p w:rsidR="00A92474" w:rsidRPr="00A92474" w:rsidRDefault="00A92474" w:rsidP="00A9247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474">
                    <w:rPr>
                      <w:b/>
                      <w:sz w:val="28"/>
                      <w:szCs w:val="28"/>
                    </w:rPr>
                    <w:t>Письмо направляется представителю нанимателя (работодателю) гражданина по последнему месту его службы в 10-дневный срок со дня заключения т</w:t>
                  </w:r>
                  <w:r>
                    <w:rPr>
                      <w:b/>
                      <w:sz w:val="28"/>
                      <w:szCs w:val="28"/>
                    </w:rPr>
                    <w:t>рудового договора с гражданином</w:t>
                  </w:r>
                </w:p>
                <w:p w:rsidR="00A92474" w:rsidRDefault="00A92474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 xml:space="preserve">т. 19.29. Кодекса Российской Федерации об административных правонарушениях от 30 декабря 2001 г. № 195-ФЗ </w:t>
      </w:r>
      <w:hyperlink r:id="rId16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B0E25">
        <w:rPr>
          <w:b/>
          <w:color w:val="000000"/>
          <w:sz w:val="28"/>
          <w:szCs w:val="28"/>
        </w:rPr>
        <w:t>муниципального служащего</w:t>
      </w:r>
      <w:r w:rsidRPr="00955D18">
        <w:rPr>
          <w:b/>
          <w:color w:val="000000"/>
          <w:sz w:val="28"/>
          <w:szCs w:val="28"/>
        </w:rPr>
        <w:t xml:space="preserve">, замещающего должность, включенную в </w:t>
      </w:r>
      <w:hyperlink r:id="rId17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B0E25">
        <w:rPr>
          <w:color w:val="000000"/>
          <w:sz w:val="28"/>
          <w:szCs w:val="28"/>
        </w:rPr>
        <w:t>муниципального служащего</w:t>
      </w:r>
      <w:r w:rsidRPr="00C65016">
        <w:rPr>
          <w:color w:val="000000"/>
          <w:sz w:val="28"/>
          <w:szCs w:val="28"/>
        </w:rPr>
        <w:t xml:space="preserve">, замещавшего такую должность, с нарушением требований, предусмотренных Федеральным </w:t>
      </w:r>
      <w:hyperlink r:id="rId18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7F2CB9" w:rsidRDefault="007F2CB9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7F2CB9" w:rsidRPr="00C65016" w:rsidRDefault="007F2CB9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B5735E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roundrect id="_x0000_s1027" style="position:absolute;left:0;text-align:left;margin-left:0;margin-top:9pt;width:477pt;height:99pt;z-index:2" arcsize="10923f">
            <v:textbox>
              <w:txbxContent>
                <w:p w:rsidR="003A5A24" w:rsidRDefault="003A5A24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A5A24" w:rsidRDefault="003A5A24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19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</w:t>
                  </w:r>
                </w:p>
                <w:p w:rsidR="003A5A24" w:rsidRDefault="003A5A24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и влечет ответственность в соответствии с </w:t>
                  </w:r>
                  <w:hyperlink r:id="rId20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B73CD" w:rsidRDefault="00CB73CD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B5735E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029" style="position:absolute;left:0;text-align:left;margin-left:0;margin-top:14.7pt;width:477pt;height:153pt;z-index:4" arcsize="10923f">
            <v:textbox>
              <w:txbxContent>
                <w:p w:rsidR="00C65016" w:rsidRPr="00C65016" w:rsidRDefault="00C65016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C65016" w:rsidRPr="00C65016" w:rsidRDefault="00C65016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C65016" w:rsidRPr="00C65016" w:rsidRDefault="00C65016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C65016" w:rsidRPr="00C65016" w:rsidRDefault="00C65016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C65016" w:rsidRDefault="00C65016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="00646C56">
        <w:rPr>
          <w:b/>
          <w:color w:val="000000"/>
          <w:sz w:val="28"/>
          <w:szCs w:val="28"/>
        </w:rPr>
        <w:t>II.</w:t>
      </w:r>
      <w:r w:rsidRPr="00C65016">
        <w:rPr>
          <w:b/>
          <w:color w:val="000000"/>
          <w:sz w:val="28"/>
          <w:szCs w:val="28"/>
        </w:rPr>
        <w:t xml:space="preserve"> Конфликт интересов, связанный с взаимодействием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с </w:t>
      </w:r>
      <w:r w:rsidR="001F51E7">
        <w:rPr>
          <w:b/>
          <w:color w:val="000000"/>
          <w:sz w:val="28"/>
          <w:szCs w:val="28"/>
        </w:rPr>
        <w:t>муниципальной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1F51E7">
        <w:rPr>
          <w:color w:val="000000"/>
          <w:sz w:val="28"/>
          <w:szCs w:val="28"/>
        </w:rPr>
        <w:t>муниципальной службы</w:t>
      </w:r>
      <w:r w:rsidRPr="00C65016">
        <w:rPr>
          <w:color w:val="000000"/>
          <w:sz w:val="28"/>
          <w:szCs w:val="28"/>
        </w:rPr>
        <w:t xml:space="preserve">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 xml:space="preserve">конфликта интересов на </w:t>
      </w:r>
      <w:r w:rsidR="00CB73CD">
        <w:rPr>
          <w:color w:val="000000"/>
          <w:sz w:val="28"/>
          <w:szCs w:val="28"/>
        </w:rPr>
        <w:t>муниципальной</w:t>
      </w:r>
      <w:r w:rsidR="00E15C7F" w:rsidRPr="00C65016">
        <w:rPr>
          <w:color w:val="000000"/>
          <w:sz w:val="28"/>
          <w:szCs w:val="28"/>
        </w:rPr>
        <w:t xml:space="preserve">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CB0E25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Муниципальный служащий</w:t>
      </w:r>
      <w:r w:rsidR="00274F02" w:rsidRPr="00C65016">
        <w:rPr>
          <w:i/>
          <w:color w:val="000000"/>
          <w:sz w:val="28"/>
          <w:szCs w:val="28"/>
        </w:rPr>
        <w:t xml:space="preserve"> ведет переговоры о трудоустройстве после увольнения с </w:t>
      </w:r>
      <w:r w:rsidR="001F51E7">
        <w:rPr>
          <w:i/>
          <w:color w:val="000000"/>
          <w:sz w:val="28"/>
          <w:szCs w:val="28"/>
        </w:rPr>
        <w:t>муниципальной службы</w:t>
      </w:r>
      <w:r w:rsidR="00274F02" w:rsidRPr="00C65016">
        <w:rPr>
          <w:i/>
          <w:color w:val="000000"/>
          <w:sz w:val="28"/>
          <w:szCs w:val="28"/>
        </w:rPr>
        <w:t xml:space="preserve"> на работу в организацию, в отношении которой он осуществляет отдельные функции государственного управления.</w:t>
      </w:r>
    </w:p>
    <w:p w:rsidR="003F0C09" w:rsidRDefault="003F0C09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lastRenderedPageBreak/>
        <w:t>Меры предотвращения и урегулирования</w:t>
      </w:r>
    </w:p>
    <w:p w:rsidR="00274F02" w:rsidRPr="00C65016" w:rsidRDefault="004832BA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</w:t>
      </w:r>
      <w:r w:rsidR="00274F02" w:rsidRPr="00C65016">
        <w:rPr>
          <w:color w:val="000000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color w:val="000000"/>
          <w:sz w:val="28"/>
          <w:szCs w:val="28"/>
        </w:rPr>
        <w:t>муниципального</w:t>
      </w:r>
      <w:r w:rsidR="00274F02" w:rsidRPr="00C65016">
        <w:rPr>
          <w:color w:val="000000"/>
          <w:sz w:val="28"/>
          <w:szCs w:val="28"/>
        </w:rPr>
        <w:t xml:space="preserve"> управления. При поступлении соответствующих предложений от пров</w:t>
      </w:r>
      <w:r>
        <w:rPr>
          <w:color w:val="000000"/>
          <w:sz w:val="28"/>
          <w:szCs w:val="28"/>
        </w:rPr>
        <w:t>еряемой организации муниципальному</w:t>
      </w:r>
      <w:r w:rsidR="00274F02" w:rsidRPr="00C65016">
        <w:rPr>
          <w:color w:val="000000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 w:rsidR="001F51E7">
        <w:rPr>
          <w:color w:val="000000"/>
          <w:sz w:val="28"/>
          <w:szCs w:val="28"/>
        </w:rPr>
        <w:t>муниципальной службы</w:t>
      </w:r>
      <w:r w:rsidR="00274F02" w:rsidRPr="00C65016">
        <w:rPr>
          <w:color w:val="000000"/>
          <w:sz w:val="28"/>
          <w:szCs w:val="28"/>
        </w:rPr>
        <w:t>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 w:rsidR="004832BA">
        <w:rPr>
          <w:color w:val="000000"/>
          <w:sz w:val="28"/>
          <w:szCs w:val="28"/>
        </w:rPr>
        <w:t>муниципальному</w:t>
      </w:r>
      <w:r w:rsidRPr="00C65016">
        <w:rPr>
          <w:color w:val="000000"/>
          <w:sz w:val="28"/>
          <w:szCs w:val="28"/>
        </w:rPr>
        <w:t xml:space="preserve">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</w:t>
      </w:r>
      <w:r w:rsidR="00CB0E25">
        <w:rPr>
          <w:color w:val="000000"/>
          <w:sz w:val="28"/>
          <w:szCs w:val="28"/>
        </w:rPr>
        <w:t>муниципального служащего</w:t>
      </w:r>
      <w:r w:rsidRPr="00C65016">
        <w:rPr>
          <w:color w:val="000000"/>
          <w:sz w:val="28"/>
          <w:szCs w:val="28"/>
        </w:rPr>
        <w:t xml:space="preserve"> от исполнения должностных (служебных) обязанностей в отношении организации, с которой он ведет переговоры о трудоустройстве после его увольнения с </w:t>
      </w:r>
      <w:r w:rsidR="001F51E7">
        <w:rPr>
          <w:color w:val="000000"/>
          <w:sz w:val="28"/>
          <w:szCs w:val="28"/>
        </w:rPr>
        <w:t>муниципальной службы</w:t>
      </w:r>
      <w:r w:rsidRPr="00C65016">
        <w:rPr>
          <w:color w:val="000000"/>
          <w:sz w:val="28"/>
          <w:szCs w:val="28"/>
        </w:rPr>
        <w:t>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С трудоустройством бывших </w:t>
      </w:r>
      <w:r w:rsidR="00492406">
        <w:rPr>
          <w:color w:val="000000"/>
          <w:sz w:val="28"/>
          <w:szCs w:val="28"/>
        </w:rPr>
        <w:t>муниципальных служащих</w:t>
      </w:r>
      <w:r w:rsidRPr="00C65016">
        <w:rPr>
          <w:color w:val="000000"/>
          <w:sz w:val="28"/>
          <w:szCs w:val="28"/>
        </w:rPr>
        <w:t xml:space="preserve"> также связан целый ряд ситуаций, которые могут повлечь конфликт интересов и нанести </w:t>
      </w:r>
      <w:r w:rsidR="004832BA">
        <w:rPr>
          <w:color w:val="000000"/>
          <w:sz w:val="28"/>
          <w:szCs w:val="28"/>
        </w:rPr>
        <w:t xml:space="preserve">ущерб репутации </w:t>
      </w:r>
      <w:r w:rsidRPr="00C65016">
        <w:rPr>
          <w:color w:val="000000"/>
          <w:sz w:val="28"/>
          <w:szCs w:val="28"/>
        </w:rPr>
        <w:t xml:space="preserve"> органа</w:t>
      </w:r>
      <w:r w:rsidR="004832BA">
        <w:rPr>
          <w:color w:val="000000"/>
          <w:sz w:val="28"/>
          <w:szCs w:val="28"/>
        </w:rPr>
        <w:t xml:space="preserve"> местного самоуправления</w:t>
      </w:r>
      <w:r w:rsidRPr="00C65016">
        <w:rPr>
          <w:color w:val="000000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</w:t>
      </w:r>
      <w:r w:rsidR="00CB0E25">
        <w:rPr>
          <w:color w:val="000000"/>
          <w:sz w:val="28"/>
          <w:szCs w:val="28"/>
        </w:rPr>
        <w:t>муниципальный служащий</w:t>
      </w:r>
      <w:r w:rsidRPr="00C65016">
        <w:rPr>
          <w:color w:val="000000"/>
          <w:sz w:val="28"/>
          <w:szCs w:val="28"/>
        </w:rPr>
        <w:t xml:space="preserve"> поступает на работу в частную организацию, регулярно взаимодействующую с органом</w:t>
      </w:r>
      <w:r w:rsidR="004832BA">
        <w:rPr>
          <w:color w:val="000000"/>
          <w:sz w:val="28"/>
          <w:szCs w:val="28"/>
        </w:rPr>
        <w:t xml:space="preserve"> МСУ</w:t>
      </w:r>
      <w:r w:rsidRPr="00C65016">
        <w:rPr>
          <w:color w:val="000000"/>
          <w:sz w:val="28"/>
          <w:szCs w:val="28"/>
        </w:rPr>
        <w:t xml:space="preserve">, в котором </w:t>
      </w:r>
      <w:r w:rsidR="00CB0E25">
        <w:rPr>
          <w:color w:val="000000"/>
          <w:sz w:val="28"/>
          <w:szCs w:val="28"/>
        </w:rPr>
        <w:t>муниципальный служащий</w:t>
      </w:r>
      <w:r w:rsidRPr="00C65016">
        <w:rPr>
          <w:color w:val="000000"/>
          <w:sz w:val="28"/>
          <w:szCs w:val="28"/>
        </w:rPr>
        <w:t xml:space="preserve">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</w:t>
      </w:r>
      <w:r w:rsidR="00CB0E25">
        <w:rPr>
          <w:color w:val="000000"/>
          <w:sz w:val="28"/>
          <w:szCs w:val="28"/>
        </w:rPr>
        <w:t>муниципальный служащий</w:t>
      </w:r>
      <w:r w:rsidRPr="00C65016">
        <w:rPr>
          <w:color w:val="000000"/>
          <w:sz w:val="28"/>
          <w:szCs w:val="28"/>
        </w:rPr>
        <w:t xml:space="preserve"> создает собственную организацию, существенной частью деятельности которой является взаимодействие с  органом</w:t>
      </w:r>
      <w:r w:rsidR="004832BA">
        <w:rPr>
          <w:color w:val="000000"/>
          <w:sz w:val="28"/>
          <w:szCs w:val="28"/>
        </w:rPr>
        <w:t xml:space="preserve"> МСУ</w:t>
      </w:r>
      <w:r w:rsidRPr="00C65016">
        <w:rPr>
          <w:color w:val="000000"/>
          <w:sz w:val="28"/>
          <w:szCs w:val="28"/>
        </w:rPr>
        <w:t xml:space="preserve">, в котором </w:t>
      </w:r>
      <w:r w:rsidR="00CB0E25">
        <w:rPr>
          <w:color w:val="000000"/>
          <w:sz w:val="28"/>
          <w:szCs w:val="28"/>
        </w:rPr>
        <w:t>муниципальный служащий</w:t>
      </w:r>
      <w:r w:rsidRPr="00C65016">
        <w:rPr>
          <w:color w:val="000000"/>
          <w:sz w:val="28"/>
          <w:szCs w:val="28"/>
        </w:rPr>
        <w:t xml:space="preserve"> ранее замещал должность;</w:t>
      </w:r>
    </w:p>
    <w:p w:rsidR="00274F02" w:rsidRPr="00C65016" w:rsidRDefault="00CB0E25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служащий</w:t>
      </w:r>
      <w:r w:rsidR="00274F02" w:rsidRPr="00C65016">
        <w:rPr>
          <w:color w:val="000000"/>
          <w:sz w:val="28"/>
          <w:szCs w:val="28"/>
        </w:rPr>
        <w:t xml:space="preserve"> продвигает определенные проекты с тем, чтобы после увольнения с </w:t>
      </w:r>
      <w:r w:rsidR="001F51E7">
        <w:rPr>
          <w:color w:val="000000"/>
          <w:sz w:val="28"/>
          <w:szCs w:val="28"/>
        </w:rPr>
        <w:t>муниципальной службы</w:t>
      </w:r>
      <w:r w:rsidR="00274F02" w:rsidRPr="00C65016">
        <w:rPr>
          <w:color w:val="000000"/>
          <w:sz w:val="28"/>
          <w:szCs w:val="28"/>
        </w:rPr>
        <w:t xml:space="preserve">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8"/>
          <w:szCs w:val="28"/>
        </w:rPr>
        <w:br w:type="page"/>
      </w:r>
      <w:r w:rsidRPr="00C65016">
        <w:rPr>
          <w:color w:val="000000"/>
          <w:sz w:val="20"/>
          <w:szCs w:val="20"/>
        </w:rPr>
        <w:lastRenderedPageBreak/>
        <w:t>ПРАВИТЕЛЬСТВО РОССИЙСКОЙ ФЕДЕРАЦИИ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ПОСТАНОВЛЕНИЕ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 xml:space="preserve">от 8 сентября </w:t>
      </w:r>
      <w:smartTag w:uri="urn:schemas-microsoft-com:office:smarttags" w:element="metricconverter">
        <w:smartTagPr>
          <w:attr w:name="ProductID" w:val="2010 г"/>
        </w:smartTagPr>
        <w:r w:rsidRPr="00C65016">
          <w:rPr>
            <w:color w:val="000000"/>
            <w:sz w:val="20"/>
            <w:szCs w:val="20"/>
          </w:rPr>
          <w:t>2010 г</w:t>
        </w:r>
      </w:smartTag>
      <w:r w:rsidRPr="00C65016">
        <w:rPr>
          <w:color w:val="000000"/>
          <w:sz w:val="20"/>
          <w:szCs w:val="20"/>
        </w:rPr>
        <w:t>. N 700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О ПОРЯДКЕ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СООБЩЕНИЯ РАБОТОДАТЕЛЕМ ПРИ ЗАКЛЮЧЕНИИ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ТРУДОВОГО ДОГОВОРА С ГРАЖДАНИНОМ, ЗАМЕЩАВШИМ ДОЛЖНОСТИ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ГОСУДАРСТВЕННОЙ  ИЛИ МУНИЦИПАЛЬНОЙ СЛУЖБЫ, ПЕРЕЧЕНЬ КОТОРЫХ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УСТАНАВЛИВАЕТСЯ НОРМАТИВНЫМИ ПРАВОВЫМИ АКТАМИ РОССИЙСКОЙ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ФЕДЕРАЦИИ, В ТЕЧЕНИЕ 2 ЛЕТ ПОСЛЕ ЕГО УВОЛЬНЕНИЯ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С ГОСУДАРСТВЕННОЙ ИЛИ МУНИЦИПАЛЬНОЙ СЛУЖБЫ О ЗАКЛЮЧЕНИИ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ТАКОГО ДОГОВОРА ПРЕДСТАВИТЕЛЮ НАНИМАТЕЛЯ (РАБОТОДАТЕЛЮ)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ГОСУДАРСТВЕННОГО ИЛИ МУНИЦИПАЛЬНОГО СЛУЖАЩЕГО</w:t>
      </w:r>
    </w:p>
    <w:p w:rsidR="00E15C7F" w:rsidRPr="00C65016" w:rsidRDefault="00E15C7F" w:rsidP="00E15C7F">
      <w:pPr>
        <w:pStyle w:val="ConsPlusTitle"/>
        <w:jc w:val="center"/>
        <w:rPr>
          <w:color w:val="000000"/>
          <w:sz w:val="20"/>
          <w:szCs w:val="20"/>
        </w:rPr>
      </w:pPr>
      <w:r w:rsidRPr="00C65016">
        <w:rPr>
          <w:color w:val="000000"/>
          <w:sz w:val="20"/>
          <w:szCs w:val="20"/>
        </w:rPr>
        <w:t>ПО ПОСЛЕДНЕМУ МЕСТУ ЕГО СЛУЖБЫ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Правительство Российской Федерации постановляет: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 xml:space="preserve">1. Установить, что работодатель при заключении трудового договора с гражданином, замещавшим должности государственной или муниципальной службы, </w:t>
      </w:r>
      <w:hyperlink r:id="rId21" w:history="1">
        <w:r w:rsidRPr="00C65016">
          <w:rPr>
            <w:color w:val="000000"/>
          </w:rPr>
          <w:t>перечень</w:t>
        </w:r>
      </w:hyperlink>
      <w:r w:rsidRPr="00C65016">
        <w:rPr>
          <w:color w:val="000000"/>
        </w:rPr>
        <w:t xml:space="preserve">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б) число, месяц, год и место рождения гражданина (страна, республика, край, область, населенный пункт);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г) наименование организации (полное, а также сокращенное (при его наличии));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65016">
        <w:rPr>
          <w:color w:val="000000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</w:rPr>
        <w:t>Председатель Правительства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</w:rPr>
        <w:t>Российской Федерации</w:t>
      </w:r>
    </w:p>
    <w:p w:rsidR="00E15C7F" w:rsidRPr="00C65016" w:rsidRDefault="00E15C7F" w:rsidP="00E15C7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65016">
        <w:rPr>
          <w:color w:val="000000"/>
        </w:rPr>
        <w:t>В.ПУТИН</w:t>
      </w:r>
    </w:p>
    <w:p w:rsidR="00AF4D65" w:rsidRDefault="00AF4D65" w:rsidP="00307942">
      <w:pPr>
        <w:ind w:firstLine="708"/>
        <w:jc w:val="both"/>
        <w:rPr>
          <w:color w:val="000000"/>
          <w:sz w:val="28"/>
          <w:szCs w:val="28"/>
        </w:rPr>
      </w:pPr>
    </w:p>
    <w:p w:rsidR="00B942DC" w:rsidRDefault="00B942DC" w:rsidP="00307942">
      <w:pPr>
        <w:ind w:firstLine="708"/>
        <w:jc w:val="both"/>
        <w:rPr>
          <w:color w:val="000000"/>
          <w:sz w:val="28"/>
          <w:szCs w:val="28"/>
        </w:rPr>
      </w:pPr>
    </w:p>
    <w:p w:rsidR="00EA6A12" w:rsidRDefault="00EA6A12" w:rsidP="00307942">
      <w:pPr>
        <w:ind w:firstLine="708"/>
        <w:jc w:val="both"/>
        <w:rPr>
          <w:color w:val="000000"/>
          <w:sz w:val="28"/>
          <w:szCs w:val="28"/>
        </w:rPr>
      </w:pPr>
    </w:p>
    <w:p w:rsidR="00EA6A12" w:rsidRDefault="00EA6A12" w:rsidP="00EA6A12">
      <w:pPr>
        <w:pStyle w:val="2"/>
      </w:pPr>
      <w:r>
        <w:t>СОВЕТ НАРОДНЫХ ДЕПУТАТОВ  КАНТЕМИРОВСКОГО  МУНИЦИПАЛЬНОГО  РАЙОНА  ВОРОНЕЖСКОЙ  ОБЛАСТИ</w:t>
      </w:r>
    </w:p>
    <w:p w:rsidR="00EA6A12" w:rsidRDefault="00EA6A12" w:rsidP="00EA6A12">
      <w:pPr>
        <w:pStyle w:val="2"/>
        <w:rPr>
          <w:sz w:val="32"/>
        </w:rPr>
      </w:pPr>
      <w:r>
        <w:rPr>
          <w:sz w:val="32"/>
        </w:rPr>
        <w:t>Р Е Ш Е Н И Е</w:t>
      </w:r>
    </w:p>
    <w:p w:rsidR="00EA6A12" w:rsidRDefault="00EA6A12" w:rsidP="00EA6A12">
      <w:pPr>
        <w:pStyle w:val="3"/>
      </w:pPr>
      <w:r>
        <w:t xml:space="preserve">  Совета  народных  депутатов</w:t>
      </w:r>
    </w:p>
    <w:p w:rsidR="00EA6A12" w:rsidRDefault="00EA6A12" w:rsidP="00EA6A12">
      <w:pPr>
        <w:pStyle w:val="2"/>
      </w:pPr>
      <w:r>
        <w:t>Кантемировского  муниципального  района</w:t>
      </w:r>
    </w:p>
    <w:p w:rsidR="00EA6A12" w:rsidRDefault="00EA6A12" w:rsidP="00EA6A12">
      <w:pPr>
        <w:rPr>
          <w:sz w:val="16"/>
        </w:rPr>
      </w:pPr>
    </w:p>
    <w:p w:rsidR="00EA6A12" w:rsidRDefault="00EA6A12" w:rsidP="00EA6A12"/>
    <w:p w:rsidR="00EA6A12" w:rsidRDefault="00EA6A12" w:rsidP="00EA6A12">
      <w:pPr>
        <w:rPr>
          <w:sz w:val="26"/>
          <w:szCs w:val="26"/>
        </w:rPr>
      </w:pPr>
      <w:r>
        <w:rPr>
          <w:sz w:val="26"/>
          <w:szCs w:val="26"/>
        </w:rPr>
        <w:t>№  _143_                                                                         от   __</w:t>
      </w:r>
      <w:r>
        <w:rPr>
          <w:sz w:val="26"/>
          <w:szCs w:val="26"/>
          <w:u w:val="single"/>
        </w:rPr>
        <w:t>14.11.2013</w:t>
      </w:r>
      <w:r>
        <w:rPr>
          <w:sz w:val="26"/>
          <w:szCs w:val="26"/>
        </w:rPr>
        <w:t xml:space="preserve">____  </w:t>
      </w:r>
    </w:p>
    <w:p w:rsidR="00EA6A12" w:rsidRDefault="00EA6A12" w:rsidP="00EA6A12">
      <w:pPr>
        <w:spacing w:line="276" w:lineRule="auto"/>
        <w:jc w:val="both"/>
      </w:pPr>
      <w:r>
        <w:t>р.п. Кантемировка</w:t>
      </w:r>
    </w:p>
    <w:p w:rsidR="00EA6A12" w:rsidRDefault="00EA6A12" w:rsidP="00EA6A12">
      <w:pPr>
        <w:spacing w:line="276" w:lineRule="auto"/>
        <w:jc w:val="both"/>
      </w:pPr>
    </w:p>
    <w:p w:rsidR="00EA6A12" w:rsidRPr="00FA1500" w:rsidRDefault="00EA6A12" w:rsidP="00EA6A12">
      <w:pPr>
        <w:jc w:val="both"/>
        <w:rPr>
          <w:b/>
          <w:sz w:val="26"/>
          <w:szCs w:val="26"/>
        </w:rPr>
      </w:pPr>
      <w:r w:rsidRPr="00FA1500">
        <w:rPr>
          <w:b/>
          <w:sz w:val="26"/>
          <w:szCs w:val="26"/>
        </w:rPr>
        <w:t xml:space="preserve">О мерах по реализации отдельных положений </w:t>
      </w:r>
    </w:p>
    <w:p w:rsidR="00EA6A12" w:rsidRPr="00FA1500" w:rsidRDefault="00EA6A12" w:rsidP="00EA6A12">
      <w:pPr>
        <w:jc w:val="both"/>
        <w:rPr>
          <w:b/>
          <w:sz w:val="26"/>
          <w:szCs w:val="26"/>
        </w:rPr>
      </w:pPr>
      <w:r w:rsidRPr="00FA1500">
        <w:rPr>
          <w:b/>
          <w:sz w:val="26"/>
          <w:szCs w:val="26"/>
        </w:rPr>
        <w:t>Федерального закона «О противодействии</w:t>
      </w:r>
    </w:p>
    <w:p w:rsidR="00EA6A12" w:rsidRPr="00FA1500" w:rsidRDefault="00EA6A12" w:rsidP="00EA6A12">
      <w:pPr>
        <w:jc w:val="both"/>
        <w:rPr>
          <w:b/>
          <w:sz w:val="26"/>
          <w:szCs w:val="26"/>
        </w:rPr>
      </w:pPr>
      <w:r w:rsidRPr="00FA1500">
        <w:rPr>
          <w:b/>
          <w:sz w:val="26"/>
          <w:szCs w:val="26"/>
        </w:rPr>
        <w:t>коррупции»</w:t>
      </w:r>
    </w:p>
    <w:p w:rsidR="00EA6A12" w:rsidRDefault="00EA6A12" w:rsidP="00EA6A12">
      <w:pPr>
        <w:jc w:val="both"/>
      </w:pPr>
    </w:p>
    <w:p w:rsidR="00EA6A12" w:rsidRPr="00414857" w:rsidRDefault="00EA6A12" w:rsidP="00EA6A12">
      <w:pPr>
        <w:ind w:left="540"/>
        <w:jc w:val="center"/>
        <w:rPr>
          <w:b/>
          <w:bCs/>
          <w:sz w:val="26"/>
          <w:szCs w:val="26"/>
        </w:rPr>
      </w:pPr>
    </w:p>
    <w:p w:rsidR="00EA6A12" w:rsidRDefault="00EA6A12" w:rsidP="00EA6A12">
      <w:pPr>
        <w:spacing w:line="240" w:lineRule="exact"/>
        <w:ind w:firstLine="539"/>
        <w:jc w:val="both"/>
        <w:outlineLvl w:val="1"/>
        <w:rPr>
          <w:sz w:val="26"/>
          <w:szCs w:val="26"/>
        </w:rPr>
      </w:pPr>
      <w:r w:rsidRPr="00414857">
        <w:rPr>
          <w:sz w:val="26"/>
          <w:szCs w:val="26"/>
        </w:rPr>
        <w:t xml:space="preserve">В соответствии с частью 1 статьи 12 Федерального закона от 25.12.2008          </w:t>
      </w:r>
      <w:hyperlink r:id="rId22" w:history="1">
        <w:r w:rsidRPr="00414857">
          <w:rPr>
            <w:rStyle w:val="a9"/>
            <w:sz w:val="26"/>
            <w:szCs w:val="26"/>
          </w:rPr>
          <w:t>№</w:t>
        </w:r>
      </w:hyperlink>
      <w:r w:rsidRPr="00414857">
        <w:rPr>
          <w:sz w:val="26"/>
          <w:szCs w:val="26"/>
        </w:rPr>
        <w:t xml:space="preserve"> 273-ФЗ «О противодействии коррупции»</w:t>
      </w:r>
      <w:r>
        <w:rPr>
          <w:sz w:val="26"/>
          <w:szCs w:val="26"/>
        </w:rPr>
        <w:t>,</w:t>
      </w:r>
      <w:r w:rsidRPr="004148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Совета народных депутатов от 21.02.2008  № 412 «Об утверждении Реестра должностей муниципальной службы Кантемировского муниципального района Воронежской области», </w:t>
      </w:r>
      <w:r w:rsidRPr="00DF2F36">
        <w:rPr>
          <w:sz w:val="26"/>
          <w:szCs w:val="26"/>
        </w:rPr>
        <w:t xml:space="preserve">в соответствии с подпунктом 24 пункта 2 статьи 27 Устава Кантемировского муниципального района   Совет народных депутатов </w:t>
      </w:r>
      <w:r>
        <w:rPr>
          <w:sz w:val="26"/>
          <w:szCs w:val="26"/>
        </w:rPr>
        <w:t xml:space="preserve">Кантемировского муниципального района Воронежской области </w:t>
      </w:r>
    </w:p>
    <w:p w:rsidR="00EA6A12" w:rsidRPr="00184AE2" w:rsidRDefault="00EA6A12" w:rsidP="00EA6A12">
      <w:pPr>
        <w:spacing w:line="240" w:lineRule="exact"/>
        <w:ind w:firstLine="539"/>
        <w:jc w:val="center"/>
        <w:outlineLvl w:val="1"/>
        <w:rPr>
          <w:b/>
          <w:sz w:val="26"/>
          <w:szCs w:val="26"/>
        </w:rPr>
      </w:pPr>
      <w:r w:rsidRPr="00184AE2">
        <w:rPr>
          <w:b/>
          <w:sz w:val="26"/>
          <w:szCs w:val="26"/>
        </w:rPr>
        <w:t>РЕШИЛ</w:t>
      </w:r>
    </w:p>
    <w:p w:rsidR="00EA6A12" w:rsidRPr="00414857" w:rsidRDefault="00EA6A12" w:rsidP="00EA6A12">
      <w:pPr>
        <w:ind w:firstLine="720"/>
        <w:jc w:val="both"/>
        <w:outlineLvl w:val="0"/>
        <w:rPr>
          <w:sz w:val="26"/>
          <w:szCs w:val="26"/>
        </w:rPr>
      </w:pPr>
      <w:r w:rsidRPr="00414857">
        <w:rPr>
          <w:sz w:val="26"/>
          <w:szCs w:val="26"/>
        </w:rPr>
        <w:t xml:space="preserve">1. Утвердить Перечень должностей муниципальной службы в </w:t>
      </w:r>
      <w:r>
        <w:rPr>
          <w:sz w:val="26"/>
          <w:szCs w:val="26"/>
        </w:rPr>
        <w:t>администрации Кантемировского муниципального района Воронежской области</w:t>
      </w:r>
      <w:r w:rsidRPr="00414857">
        <w:rPr>
          <w:sz w:val="26"/>
          <w:szCs w:val="26"/>
        </w:rPr>
        <w:t xml:space="preserve">, </w:t>
      </w:r>
      <w:r w:rsidRPr="00414857">
        <w:rPr>
          <w:bCs/>
          <w:sz w:val="26"/>
          <w:szCs w:val="26"/>
        </w:rPr>
        <w:t>после увольнения с которых граждане в течение</w:t>
      </w:r>
      <w:r>
        <w:rPr>
          <w:bCs/>
          <w:sz w:val="26"/>
          <w:szCs w:val="26"/>
        </w:rPr>
        <w:t xml:space="preserve"> </w:t>
      </w:r>
      <w:r w:rsidRPr="00414857">
        <w:rPr>
          <w:bCs/>
          <w:sz w:val="26"/>
          <w:szCs w:val="26"/>
        </w:rPr>
        <w:t xml:space="preserve"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414857">
        <w:rPr>
          <w:sz w:val="26"/>
          <w:szCs w:val="26"/>
        </w:rPr>
        <w:t>(Приложение).</w:t>
      </w:r>
    </w:p>
    <w:p w:rsidR="00EA6A12" w:rsidRDefault="00EA6A12" w:rsidP="00EA6A12">
      <w:pPr>
        <w:spacing w:line="240" w:lineRule="exact"/>
        <w:jc w:val="both"/>
        <w:rPr>
          <w:sz w:val="26"/>
          <w:szCs w:val="26"/>
        </w:rPr>
      </w:pPr>
      <w:r w:rsidRPr="00414857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r w:rsidRPr="00414857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настоящее постановление в информационном бюллетене «Формула власти» .</w:t>
      </w:r>
      <w:r w:rsidRPr="00414857">
        <w:rPr>
          <w:sz w:val="26"/>
          <w:szCs w:val="26"/>
        </w:rPr>
        <w:t xml:space="preserve"> </w:t>
      </w:r>
    </w:p>
    <w:p w:rsidR="00EA6A12" w:rsidRDefault="00EA6A12" w:rsidP="00EA6A1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3.        Постановление вступает в силу после его опубликования.</w:t>
      </w:r>
    </w:p>
    <w:p w:rsidR="00EA6A12" w:rsidRDefault="00EA6A12" w:rsidP="00EA6A1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настоящего постановления возложить на руководителя аппарата администрации Кантемировского муниципального района  Е.И. Качалкину.</w:t>
      </w:r>
    </w:p>
    <w:p w:rsidR="00EA6A12" w:rsidRDefault="00EA6A12" w:rsidP="00EA6A12">
      <w:pPr>
        <w:spacing w:line="240" w:lineRule="exact"/>
        <w:jc w:val="both"/>
        <w:rPr>
          <w:sz w:val="26"/>
          <w:szCs w:val="26"/>
        </w:rPr>
      </w:pPr>
    </w:p>
    <w:p w:rsidR="00EA6A12" w:rsidRDefault="00EA6A12" w:rsidP="00EA6A12">
      <w:pPr>
        <w:spacing w:line="240" w:lineRule="exact"/>
        <w:jc w:val="both"/>
        <w:rPr>
          <w:sz w:val="26"/>
          <w:szCs w:val="26"/>
        </w:rPr>
      </w:pPr>
    </w:p>
    <w:p w:rsidR="00EA6A12" w:rsidRPr="004B06A3" w:rsidRDefault="00EA6A12" w:rsidP="00EA6A12">
      <w:pPr>
        <w:spacing w:line="240" w:lineRule="exact"/>
        <w:jc w:val="both"/>
        <w:rPr>
          <w:b/>
          <w:sz w:val="26"/>
          <w:szCs w:val="26"/>
        </w:rPr>
      </w:pPr>
      <w:r w:rsidRPr="004B06A3">
        <w:rPr>
          <w:b/>
          <w:sz w:val="26"/>
          <w:szCs w:val="26"/>
        </w:rPr>
        <w:t>Глава  Кантемировского</w:t>
      </w:r>
    </w:p>
    <w:p w:rsidR="00EA6A12" w:rsidRPr="004B06A3" w:rsidRDefault="00EA6A12" w:rsidP="00EA6A12">
      <w:pPr>
        <w:spacing w:line="240" w:lineRule="exact"/>
        <w:jc w:val="both"/>
        <w:rPr>
          <w:b/>
          <w:sz w:val="26"/>
          <w:szCs w:val="26"/>
        </w:rPr>
      </w:pPr>
      <w:r w:rsidRPr="004B06A3">
        <w:rPr>
          <w:b/>
          <w:sz w:val="26"/>
          <w:szCs w:val="26"/>
        </w:rPr>
        <w:t xml:space="preserve">муниципального района                                                              </w:t>
      </w:r>
      <w:r>
        <w:rPr>
          <w:b/>
          <w:sz w:val="26"/>
          <w:szCs w:val="26"/>
        </w:rPr>
        <w:t>И.Д. Коростов</w:t>
      </w:r>
    </w:p>
    <w:p w:rsidR="00EA6A12" w:rsidRPr="004B06A3" w:rsidRDefault="00EA6A12" w:rsidP="00EA6A12">
      <w:pPr>
        <w:spacing w:line="240" w:lineRule="atLeast"/>
        <w:rPr>
          <w:b/>
          <w:sz w:val="26"/>
          <w:szCs w:val="26"/>
        </w:rPr>
      </w:pPr>
    </w:p>
    <w:p w:rsidR="00EA6A12" w:rsidRPr="00414857" w:rsidRDefault="00EA6A12" w:rsidP="00EA6A12">
      <w:pPr>
        <w:spacing w:line="240" w:lineRule="atLeast"/>
        <w:rPr>
          <w:sz w:val="26"/>
          <w:szCs w:val="26"/>
        </w:rPr>
      </w:pPr>
    </w:p>
    <w:p w:rsidR="00EA6A12" w:rsidRDefault="00EA6A12" w:rsidP="00EA6A12">
      <w:pPr>
        <w:spacing w:line="240" w:lineRule="atLeast"/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Default="00EA6A12" w:rsidP="00EA6A12">
      <w:pPr>
        <w:ind w:left="4860"/>
        <w:jc w:val="center"/>
        <w:rPr>
          <w:sz w:val="28"/>
          <w:szCs w:val="28"/>
        </w:rPr>
      </w:pPr>
    </w:p>
    <w:p w:rsidR="00EA6A12" w:rsidRPr="00F64275" w:rsidRDefault="00EA6A12" w:rsidP="00EA6A12">
      <w:pPr>
        <w:ind w:left="4860"/>
        <w:jc w:val="center"/>
        <w:rPr>
          <w:sz w:val="26"/>
          <w:szCs w:val="26"/>
        </w:rPr>
      </w:pPr>
      <w:r w:rsidRPr="00F64275">
        <w:rPr>
          <w:sz w:val="26"/>
          <w:szCs w:val="26"/>
        </w:rPr>
        <w:lastRenderedPageBreak/>
        <w:t xml:space="preserve">Приложение </w:t>
      </w:r>
    </w:p>
    <w:p w:rsidR="00EA6A12" w:rsidRPr="00F64275" w:rsidRDefault="00EA6A12" w:rsidP="00EA6A12">
      <w:pPr>
        <w:ind w:left="4860"/>
        <w:jc w:val="right"/>
        <w:rPr>
          <w:sz w:val="26"/>
          <w:szCs w:val="26"/>
        </w:rPr>
      </w:pPr>
      <w:r w:rsidRPr="00F64275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Совета народных депутатов</w:t>
      </w:r>
    </w:p>
    <w:p w:rsidR="00EA6A12" w:rsidRPr="00F64275" w:rsidRDefault="00EA6A12" w:rsidP="00EA6A12">
      <w:pPr>
        <w:ind w:left="4860"/>
        <w:jc w:val="right"/>
        <w:rPr>
          <w:sz w:val="26"/>
          <w:szCs w:val="26"/>
        </w:rPr>
      </w:pPr>
      <w:r w:rsidRPr="00F64275">
        <w:rPr>
          <w:sz w:val="26"/>
          <w:szCs w:val="26"/>
        </w:rPr>
        <w:t>Кантемировского муниципального</w:t>
      </w:r>
      <w:r>
        <w:rPr>
          <w:sz w:val="26"/>
          <w:szCs w:val="26"/>
        </w:rPr>
        <w:t xml:space="preserve"> района </w:t>
      </w:r>
    </w:p>
    <w:p w:rsidR="00EA6A12" w:rsidRPr="00F64275" w:rsidRDefault="00EA6A12" w:rsidP="00EA6A12">
      <w:pPr>
        <w:ind w:left="4860"/>
        <w:jc w:val="right"/>
        <w:rPr>
          <w:sz w:val="26"/>
          <w:szCs w:val="26"/>
        </w:rPr>
      </w:pPr>
    </w:p>
    <w:p w:rsidR="00EA6A12" w:rsidRPr="00F64275" w:rsidRDefault="00EA6A12" w:rsidP="00EA6A12">
      <w:pPr>
        <w:ind w:left="4860"/>
        <w:jc w:val="right"/>
        <w:rPr>
          <w:sz w:val="26"/>
          <w:szCs w:val="26"/>
        </w:rPr>
      </w:pPr>
      <w:r w:rsidRPr="00F64275">
        <w:rPr>
          <w:sz w:val="26"/>
          <w:szCs w:val="26"/>
        </w:rPr>
        <w:t xml:space="preserve">от </w:t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>14.11.2013</w:t>
      </w:r>
      <w:r>
        <w:rPr>
          <w:sz w:val="26"/>
          <w:szCs w:val="26"/>
        </w:rPr>
        <w:t>___</w:t>
      </w:r>
      <w:r w:rsidRPr="00F64275">
        <w:rPr>
          <w:sz w:val="26"/>
          <w:szCs w:val="26"/>
        </w:rPr>
        <w:t xml:space="preserve"> г.  № _</w:t>
      </w:r>
      <w:r>
        <w:rPr>
          <w:sz w:val="26"/>
          <w:szCs w:val="26"/>
          <w:u w:val="single"/>
        </w:rPr>
        <w:t>143</w:t>
      </w:r>
      <w:r w:rsidRPr="00F64275">
        <w:rPr>
          <w:sz w:val="26"/>
          <w:szCs w:val="26"/>
        </w:rPr>
        <w:t>_</w:t>
      </w:r>
    </w:p>
    <w:p w:rsidR="00EA6A12" w:rsidRDefault="00EA6A12" w:rsidP="00EA6A12">
      <w:pPr>
        <w:ind w:left="4860"/>
        <w:jc w:val="both"/>
        <w:rPr>
          <w:sz w:val="28"/>
          <w:szCs w:val="28"/>
        </w:rPr>
      </w:pPr>
    </w:p>
    <w:p w:rsidR="00EA6A12" w:rsidRDefault="00EA6A12" w:rsidP="00EA6A12">
      <w:pPr>
        <w:ind w:left="4860"/>
        <w:jc w:val="both"/>
        <w:rPr>
          <w:sz w:val="28"/>
          <w:szCs w:val="28"/>
        </w:rPr>
      </w:pPr>
    </w:p>
    <w:p w:rsidR="00EA6A12" w:rsidRPr="00B53E7A" w:rsidRDefault="00EA6A12" w:rsidP="00EA6A12">
      <w:pPr>
        <w:ind w:left="4860"/>
        <w:jc w:val="both"/>
        <w:rPr>
          <w:sz w:val="28"/>
          <w:szCs w:val="28"/>
        </w:rPr>
      </w:pPr>
    </w:p>
    <w:p w:rsidR="00EA6A12" w:rsidRPr="00B53E7A" w:rsidRDefault="00EA6A12" w:rsidP="00EA6A12">
      <w:pPr>
        <w:jc w:val="center"/>
        <w:outlineLvl w:val="0"/>
        <w:rPr>
          <w:b/>
          <w:sz w:val="26"/>
          <w:szCs w:val="26"/>
        </w:rPr>
      </w:pPr>
      <w:r w:rsidRPr="00B53E7A">
        <w:rPr>
          <w:b/>
          <w:sz w:val="26"/>
          <w:szCs w:val="26"/>
        </w:rPr>
        <w:t>Перечень должностей муниципальной службы в администрации Кантемировского муниципального района Воронежской области,</w:t>
      </w:r>
    </w:p>
    <w:p w:rsidR="00EA6A12" w:rsidRPr="00B53E7A" w:rsidRDefault="00EA6A12" w:rsidP="00EA6A12">
      <w:pPr>
        <w:jc w:val="center"/>
        <w:outlineLvl w:val="0"/>
        <w:rPr>
          <w:b/>
          <w:bCs/>
          <w:sz w:val="26"/>
          <w:szCs w:val="26"/>
        </w:rPr>
      </w:pPr>
      <w:r w:rsidRPr="00B53E7A">
        <w:rPr>
          <w:b/>
          <w:bCs/>
          <w:sz w:val="26"/>
          <w:szCs w:val="26"/>
        </w:rPr>
        <w:t>после увольнения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A6A12" w:rsidRDefault="00EA6A12" w:rsidP="00EA6A12">
      <w:pPr>
        <w:pStyle w:val="ConsPlusTitle"/>
        <w:widowControl/>
        <w:jc w:val="center"/>
        <w:rPr>
          <w:sz w:val="28"/>
          <w:szCs w:val="28"/>
        </w:rPr>
      </w:pP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1. Высшие должности муниципальной службы: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1.1. Глава администрации муниципального района;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 xml:space="preserve">1.2. Заместитель главы администрации муниципального района. 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2. Главные должности муниципальной службы: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2.1. Руководитель аппарата администрации муниципального района;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2.2. Руководитель отдела администрации муниципального района.</w:t>
      </w:r>
    </w:p>
    <w:p w:rsidR="00EA6A12" w:rsidRPr="00A2012A" w:rsidRDefault="00EA6A12" w:rsidP="00EA6A12">
      <w:pPr>
        <w:spacing w:line="360" w:lineRule="atLeast"/>
        <w:ind w:firstLine="540"/>
        <w:jc w:val="both"/>
        <w:rPr>
          <w:sz w:val="26"/>
          <w:szCs w:val="26"/>
        </w:rPr>
      </w:pPr>
    </w:p>
    <w:p w:rsidR="00EA6A12" w:rsidRPr="00A2012A" w:rsidRDefault="00EA6A12" w:rsidP="00EA6A12">
      <w:pPr>
        <w:spacing w:line="360" w:lineRule="atLeast"/>
        <w:ind w:left="540"/>
        <w:jc w:val="both"/>
        <w:rPr>
          <w:sz w:val="26"/>
          <w:szCs w:val="26"/>
        </w:rPr>
      </w:pPr>
      <w:r w:rsidRPr="00A2012A">
        <w:rPr>
          <w:sz w:val="26"/>
          <w:szCs w:val="26"/>
        </w:rPr>
        <w:t>3. Ведущие должности муниципальной службы:</w:t>
      </w:r>
    </w:p>
    <w:p w:rsidR="00EA6A12" w:rsidRPr="00A2012A" w:rsidRDefault="00EA6A12" w:rsidP="00EA6A12">
      <w:pPr>
        <w:spacing w:line="360" w:lineRule="atLeast"/>
        <w:jc w:val="both"/>
        <w:rPr>
          <w:sz w:val="26"/>
          <w:szCs w:val="26"/>
        </w:rPr>
      </w:pPr>
      <w:r w:rsidRPr="00A2012A">
        <w:rPr>
          <w:sz w:val="26"/>
          <w:szCs w:val="26"/>
        </w:rPr>
        <w:t xml:space="preserve">        3.1. Начальник отдела администрации муниципального района</w:t>
      </w:r>
    </w:p>
    <w:p w:rsidR="00EA6A12" w:rsidRPr="00A2012A" w:rsidRDefault="00EA6A12" w:rsidP="00EA6A12">
      <w:pPr>
        <w:spacing w:line="360" w:lineRule="atLeast"/>
        <w:jc w:val="both"/>
        <w:rPr>
          <w:sz w:val="26"/>
          <w:szCs w:val="26"/>
        </w:rPr>
      </w:pPr>
      <w:r w:rsidRPr="00A2012A">
        <w:rPr>
          <w:sz w:val="26"/>
          <w:szCs w:val="26"/>
        </w:rPr>
        <w:t xml:space="preserve">        3.2. Начальник сектора администрации муниципального района;</w:t>
      </w:r>
    </w:p>
    <w:p w:rsidR="00EA6A12" w:rsidRPr="00A2012A" w:rsidRDefault="00EA6A12" w:rsidP="00EA6A12">
      <w:pPr>
        <w:spacing w:line="360" w:lineRule="atLeast"/>
        <w:jc w:val="both"/>
        <w:rPr>
          <w:sz w:val="26"/>
          <w:szCs w:val="26"/>
        </w:rPr>
      </w:pPr>
      <w:r w:rsidRPr="00A2012A">
        <w:rPr>
          <w:sz w:val="26"/>
          <w:szCs w:val="26"/>
        </w:rPr>
        <w:t xml:space="preserve">        3.3. Начальник сектора в отделе администрации района.</w:t>
      </w:r>
      <w:r w:rsidRPr="00A2012A">
        <w:rPr>
          <w:sz w:val="26"/>
          <w:szCs w:val="26"/>
        </w:rPr>
        <w:br/>
        <w:t xml:space="preserve">                                                           </w:t>
      </w:r>
      <w:r w:rsidRPr="00A2012A">
        <w:rPr>
          <w:sz w:val="26"/>
          <w:szCs w:val="26"/>
        </w:rPr>
        <w:br/>
      </w:r>
    </w:p>
    <w:p w:rsidR="00EA6A12" w:rsidRDefault="00EA6A12" w:rsidP="00EA6A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Кантемировского </w:t>
      </w:r>
    </w:p>
    <w:p w:rsidR="00EA6A12" w:rsidRDefault="00EA6A12" w:rsidP="00EA6A12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И.Д. Коростов</w:t>
      </w:r>
    </w:p>
    <w:p w:rsidR="00EA6A12" w:rsidRDefault="00EA6A12" w:rsidP="00307942">
      <w:pPr>
        <w:ind w:firstLine="708"/>
        <w:jc w:val="both"/>
        <w:rPr>
          <w:color w:val="000000"/>
          <w:sz w:val="28"/>
          <w:szCs w:val="28"/>
        </w:rPr>
      </w:pPr>
    </w:p>
    <w:sectPr w:rsidR="00EA6A12" w:rsidSect="00D57166">
      <w:headerReference w:type="even" r:id="rId23"/>
      <w:headerReference w:type="default" r:id="rId24"/>
      <w:pgSz w:w="11906" w:h="16838"/>
      <w:pgMar w:top="1134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EE" w:rsidRDefault="00F91AEE">
      <w:r>
        <w:separator/>
      </w:r>
    </w:p>
  </w:endnote>
  <w:endnote w:type="continuationSeparator" w:id="0">
    <w:p w:rsidR="00F91AEE" w:rsidRDefault="00F9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EE" w:rsidRDefault="00F91AEE">
      <w:r>
        <w:separator/>
      </w:r>
    </w:p>
  </w:footnote>
  <w:footnote w:type="continuationSeparator" w:id="0">
    <w:p w:rsidR="00F91AEE" w:rsidRDefault="00F9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7E" w:rsidRDefault="00B5735E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D7E" w:rsidRDefault="009C2D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7E" w:rsidRDefault="00B5735E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742">
      <w:rPr>
        <w:rStyle w:val="a5"/>
        <w:noProof/>
      </w:rPr>
      <w:t>2</w:t>
    </w:r>
    <w:r>
      <w:rPr>
        <w:rStyle w:val="a5"/>
      </w:rPr>
      <w:fldChar w:fldCharType="end"/>
    </w:r>
  </w:p>
  <w:p w:rsidR="009C2D7E" w:rsidRDefault="009C2D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13F72D1F"/>
    <w:multiLevelType w:val="hybridMultilevel"/>
    <w:tmpl w:val="8A3A510E"/>
    <w:lvl w:ilvl="0" w:tplc="10D28B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3A"/>
    <w:rsid w:val="000264CB"/>
    <w:rsid w:val="00065A0F"/>
    <w:rsid w:val="00084694"/>
    <w:rsid w:val="000855DD"/>
    <w:rsid w:val="000A4688"/>
    <w:rsid w:val="000D0768"/>
    <w:rsid w:val="000F6B3A"/>
    <w:rsid w:val="001264BA"/>
    <w:rsid w:val="00143945"/>
    <w:rsid w:val="00164707"/>
    <w:rsid w:val="001855E0"/>
    <w:rsid w:val="00185653"/>
    <w:rsid w:val="0019255B"/>
    <w:rsid w:val="00194494"/>
    <w:rsid w:val="0019706C"/>
    <w:rsid w:val="001A10A2"/>
    <w:rsid w:val="001A7824"/>
    <w:rsid w:val="001D11AB"/>
    <w:rsid w:val="001E6A73"/>
    <w:rsid w:val="001F4E72"/>
    <w:rsid w:val="001F51E7"/>
    <w:rsid w:val="001F53B6"/>
    <w:rsid w:val="00204BF4"/>
    <w:rsid w:val="00233397"/>
    <w:rsid w:val="00236800"/>
    <w:rsid w:val="002477D9"/>
    <w:rsid w:val="00274F02"/>
    <w:rsid w:val="00282BE8"/>
    <w:rsid w:val="00284E8D"/>
    <w:rsid w:val="002C58C7"/>
    <w:rsid w:val="002E07B5"/>
    <w:rsid w:val="002F78B1"/>
    <w:rsid w:val="00307942"/>
    <w:rsid w:val="003247A0"/>
    <w:rsid w:val="003279CF"/>
    <w:rsid w:val="0037749A"/>
    <w:rsid w:val="00380CC5"/>
    <w:rsid w:val="00396D8D"/>
    <w:rsid w:val="003A5A24"/>
    <w:rsid w:val="003B427A"/>
    <w:rsid w:val="003B57F1"/>
    <w:rsid w:val="003C6B0C"/>
    <w:rsid w:val="003D103B"/>
    <w:rsid w:val="003D2428"/>
    <w:rsid w:val="003F0C09"/>
    <w:rsid w:val="0044293A"/>
    <w:rsid w:val="00475980"/>
    <w:rsid w:val="004832BA"/>
    <w:rsid w:val="00492406"/>
    <w:rsid w:val="00495471"/>
    <w:rsid w:val="004A3E82"/>
    <w:rsid w:val="004A5AB3"/>
    <w:rsid w:val="004C645B"/>
    <w:rsid w:val="004D1D64"/>
    <w:rsid w:val="004E2C22"/>
    <w:rsid w:val="00506644"/>
    <w:rsid w:val="00513739"/>
    <w:rsid w:val="00523BAE"/>
    <w:rsid w:val="00532399"/>
    <w:rsid w:val="005D184B"/>
    <w:rsid w:val="005D25C7"/>
    <w:rsid w:val="005D4618"/>
    <w:rsid w:val="005F0EE3"/>
    <w:rsid w:val="006115A4"/>
    <w:rsid w:val="00637947"/>
    <w:rsid w:val="00637E5A"/>
    <w:rsid w:val="00646C56"/>
    <w:rsid w:val="006B53BB"/>
    <w:rsid w:val="006F7418"/>
    <w:rsid w:val="00721545"/>
    <w:rsid w:val="0077283A"/>
    <w:rsid w:val="00786982"/>
    <w:rsid w:val="00791D4B"/>
    <w:rsid w:val="007C4E8F"/>
    <w:rsid w:val="007D4AA0"/>
    <w:rsid w:val="007E1658"/>
    <w:rsid w:val="007F2CB9"/>
    <w:rsid w:val="00804867"/>
    <w:rsid w:val="00825010"/>
    <w:rsid w:val="00874B64"/>
    <w:rsid w:val="008836E9"/>
    <w:rsid w:val="008E04E0"/>
    <w:rsid w:val="008E19A0"/>
    <w:rsid w:val="00901084"/>
    <w:rsid w:val="009221B4"/>
    <w:rsid w:val="00925F51"/>
    <w:rsid w:val="0093564F"/>
    <w:rsid w:val="0094329E"/>
    <w:rsid w:val="00955D18"/>
    <w:rsid w:val="00981B17"/>
    <w:rsid w:val="0099056A"/>
    <w:rsid w:val="009C2D7E"/>
    <w:rsid w:val="009F30F5"/>
    <w:rsid w:val="00A000B7"/>
    <w:rsid w:val="00A114FE"/>
    <w:rsid w:val="00A13F25"/>
    <w:rsid w:val="00A26235"/>
    <w:rsid w:val="00A37961"/>
    <w:rsid w:val="00A5263C"/>
    <w:rsid w:val="00A67356"/>
    <w:rsid w:val="00A67888"/>
    <w:rsid w:val="00A90A77"/>
    <w:rsid w:val="00A91F25"/>
    <w:rsid w:val="00A92474"/>
    <w:rsid w:val="00AB11CA"/>
    <w:rsid w:val="00AB62CC"/>
    <w:rsid w:val="00AD1F23"/>
    <w:rsid w:val="00AD6E03"/>
    <w:rsid w:val="00AF4D65"/>
    <w:rsid w:val="00B12863"/>
    <w:rsid w:val="00B1396C"/>
    <w:rsid w:val="00B510E7"/>
    <w:rsid w:val="00B54742"/>
    <w:rsid w:val="00B55756"/>
    <w:rsid w:val="00B5735E"/>
    <w:rsid w:val="00B617A9"/>
    <w:rsid w:val="00B942DC"/>
    <w:rsid w:val="00BD5F86"/>
    <w:rsid w:val="00C51813"/>
    <w:rsid w:val="00C56712"/>
    <w:rsid w:val="00C65016"/>
    <w:rsid w:val="00C656BB"/>
    <w:rsid w:val="00CA44F7"/>
    <w:rsid w:val="00CB0E25"/>
    <w:rsid w:val="00CB162A"/>
    <w:rsid w:val="00CB73CD"/>
    <w:rsid w:val="00CC48F1"/>
    <w:rsid w:val="00CD0712"/>
    <w:rsid w:val="00CE250D"/>
    <w:rsid w:val="00D42DAD"/>
    <w:rsid w:val="00D5098C"/>
    <w:rsid w:val="00D57166"/>
    <w:rsid w:val="00D86392"/>
    <w:rsid w:val="00D87E9D"/>
    <w:rsid w:val="00DB50B6"/>
    <w:rsid w:val="00DC6BBA"/>
    <w:rsid w:val="00DE316B"/>
    <w:rsid w:val="00E15C7F"/>
    <w:rsid w:val="00E64DD4"/>
    <w:rsid w:val="00E66852"/>
    <w:rsid w:val="00EA6A12"/>
    <w:rsid w:val="00EC48CD"/>
    <w:rsid w:val="00F4634B"/>
    <w:rsid w:val="00F91AEE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A6A12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A6A12"/>
    <w:pPr>
      <w:keepNext/>
      <w:widowControl w:val="0"/>
      <w:jc w:val="center"/>
      <w:outlineLvl w:val="2"/>
    </w:pPr>
    <w:rPr>
      <w:b/>
      <w:color w:val="00000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A6A12"/>
    <w:rPr>
      <w:b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EA6A12"/>
    <w:rPr>
      <w:b/>
      <w:color w:val="000000"/>
      <w:sz w:val="32"/>
      <w:lang w:eastAsia="ar-SA"/>
    </w:rPr>
  </w:style>
  <w:style w:type="character" w:styleId="a9">
    <w:name w:val="Hyperlink"/>
    <w:basedOn w:val="a0"/>
    <w:rsid w:val="00EA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88EF6CD79D65F669EE72E56ABC35F573FCFAA76FCE985695DB62828BFEACD885F863D81EW0t3J" TargetMode="External"/><Relationship Id="rId18" Type="http://schemas.openxmlformats.org/officeDocument/2006/relationships/hyperlink" Target="consultantplus://offline/ref=CDD62B79804EADAD70EBEC0F9E126BD52C4E327A9732EC2D745F9F4E25BE51CE982760143Cn1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4B04A09F3D3CDF3562B4C01661518EF41B14281598E4E4AF2B5F769BA3AAC2110578660101613FPFc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F6CD79D65F669EE72E56ABC35F573FCFAA76FCE985695DB62828BFEACD885F863D81EW0t3J" TargetMode="External"/><Relationship Id="rId17" Type="http://schemas.openxmlformats.org/officeDocument/2006/relationships/hyperlink" Target="consultantplus://offline/ref=CDD62B79804EADAD70EBEC0F9E126BD52C4C31749A36EC2D745F9F4E25BE51CE98276017C97AC35930nD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D62B79804EADAD70EBEC0F9E126BD52C4F30709737EC2D745F9F4E25BE51CE98276017CE7B3Cn0K" TargetMode="External"/><Relationship Id="rId20" Type="http://schemas.openxmlformats.org/officeDocument/2006/relationships/hyperlink" Target="consultantplus://offline/ref=88EF6CD79D65F669EE72E56ABC35F573FCFDAD6CCA915695DB62828BFEACD885F863D81D0AB21B7AW7t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F6CD79D65F669EE72E56ABC35F573FCFAA76FCE985695DB62828BFEACD885F863D81D0AB61979W7t8J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F6CD79D65F669EE72E56ABC35F573FCF9AB6CC5985695DB62828BFEWAt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AA76FCE985695DB62828BFEACD885F863D81D0AB61979W7t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88EF6CD79D65F669EE72E56ABC35F573FCF9AD6EC59B5695DB62828BFEACD885F863D81D0AB61879W7t9J" TargetMode="External"/><Relationship Id="rId22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280A-8880-446C-A326-232217C9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17598</CharactersWithSpaces>
  <SharedDoc>false</SharedDoc>
  <HLinks>
    <vt:vector size="84" baseType="variant">
      <vt:variant>
        <vt:i4>6357096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Администратор</dc:creator>
  <cp:keywords/>
  <cp:lastModifiedBy>adm-kch</cp:lastModifiedBy>
  <cp:revision>16</cp:revision>
  <cp:lastPrinted>2013-10-30T07:00:00Z</cp:lastPrinted>
  <dcterms:created xsi:type="dcterms:W3CDTF">2013-10-10T07:16:00Z</dcterms:created>
  <dcterms:modified xsi:type="dcterms:W3CDTF">2017-05-17T11:11:00Z</dcterms:modified>
</cp:coreProperties>
</file>