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BC" w:rsidRDefault="001C23BC" w:rsidP="001C23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shd w:val="clear" w:color="auto" w:fill="FFFFFF"/>
        </w:rPr>
        <w:br/>
      </w:r>
      <w:bookmarkStart w:id="0" w:name="_GoBack"/>
      <w:r>
        <w:rPr>
          <w:b/>
          <w:bCs/>
          <w:color w:val="212121"/>
          <w:sz w:val="21"/>
          <w:szCs w:val="21"/>
          <w:shd w:val="clear" w:color="auto" w:fill="FFFFFF"/>
        </w:rPr>
        <w:t>Обновлённые нормативы ГТО утверждены!</w:t>
      </w:r>
    </w:p>
    <w:bookmarkEnd w:id="0"/>
    <w:p w:rsidR="001C23BC" w:rsidRDefault="001C23BC" w:rsidP="001C23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Министр спорта России подписал Приказ об утверждении государственных требований Всероссийского физкультурно-спортивного комплекса «Готов к труду и обороне» (ГТО). Обновлённая редакция предполагает повышение планки требований в целях дальнейшего роста уровня физической подготовки населения РФ и будет действовать с 1 апреля 2023 года до начала 2027 года.</w:t>
      </w:r>
      <w:r>
        <w:rPr>
          <w:color w:val="212121"/>
          <w:sz w:val="21"/>
          <w:szCs w:val="21"/>
          <w:shd w:val="clear" w:color="auto" w:fill="FFFFFF"/>
        </w:rPr>
        <w:br/>
      </w:r>
      <w:r>
        <w:rPr>
          <w:color w:val="212121"/>
          <w:sz w:val="21"/>
          <w:szCs w:val="21"/>
          <w:shd w:val="clear" w:color="auto" w:fill="FFFFFF"/>
        </w:rPr>
        <w:br/>
        <w:t> Новые нормативы теперь больше соответствуют возможностям организма на каждом жизненном отрезке. Возрастных ступеней стало 18: у детей и молодежи в возрасте 6–19 лет шаг установлен в два года. У взрослых – 20 лет, старше – шаг составит уже пять лет.</w:t>
      </w:r>
      <w:r>
        <w:rPr>
          <w:color w:val="212121"/>
          <w:sz w:val="21"/>
          <w:szCs w:val="21"/>
          <w:shd w:val="clear" w:color="auto" w:fill="FFFFFF"/>
        </w:rPr>
        <w:br/>
      </w:r>
      <w:r>
        <w:rPr>
          <w:color w:val="212121"/>
          <w:sz w:val="21"/>
          <w:szCs w:val="21"/>
          <w:shd w:val="clear" w:color="auto" w:fill="FFFFFF"/>
        </w:rPr>
        <w:br/>
        <w:t> Теперь дети 6-7 лет будут проходить испытания согласно тем навыкам, которые они получают на занятиях физической культурой в дошкольных учреждениях.</w:t>
      </w:r>
      <w:r>
        <w:rPr>
          <w:color w:val="212121"/>
          <w:sz w:val="21"/>
          <w:szCs w:val="21"/>
          <w:shd w:val="clear" w:color="auto" w:fill="FFFFFF"/>
        </w:rPr>
        <w:br/>
      </w:r>
      <w:r>
        <w:rPr>
          <w:color w:val="212121"/>
          <w:sz w:val="21"/>
          <w:szCs w:val="21"/>
          <w:shd w:val="clear" w:color="auto" w:fill="FFFFFF"/>
        </w:rPr>
        <w:br/>
        <w:t> Одно из важных изменений – повышение планки результатов для золотого и серебряного знаков отличия и незначительное понижение для бронзовых – примерно на 1,5-2%.</w:t>
      </w:r>
      <w:r>
        <w:rPr>
          <w:color w:val="212121"/>
          <w:sz w:val="21"/>
          <w:szCs w:val="21"/>
          <w:shd w:val="clear" w:color="auto" w:fill="FFFFFF"/>
        </w:rPr>
        <w:br/>
      </w:r>
      <w:r>
        <w:rPr>
          <w:color w:val="212121"/>
          <w:sz w:val="21"/>
          <w:szCs w:val="21"/>
          <w:shd w:val="clear" w:color="auto" w:fill="FFFFFF"/>
        </w:rPr>
        <w:br/>
        <w:t> ВАЖНО, что результаты по утратившим силу нормативам, которые уже занесены в базу данных, не сгорят и будут оценены в соответствии с прежней таблицей. А те результаты, которые появятся у участников комплекса ГТО после 1 апреля, будут соотнесены уже с новыми требованиями.</w:t>
      </w:r>
      <w:r>
        <w:rPr>
          <w:color w:val="212121"/>
          <w:sz w:val="21"/>
          <w:szCs w:val="21"/>
          <w:shd w:val="clear" w:color="auto" w:fill="FFFFFF"/>
        </w:rPr>
        <w:br/>
      </w:r>
      <w:r>
        <w:rPr>
          <w:color w:val="212121"/>
          <w:sz w:val="21"/>
          <w:szCs w:val="21"/>
          <w:shd w:val="clear" w:color="auto" w:fill="FFFFFF"/>
        </w:rPr>
        <w:br/>
        <w:t>Обновлённые испытания ГТО находятся на сайте </w:t>
      </w:r>
      <w:hyperlink r:id="rId4" w:tgtFrame="_blank" w:history="1">
        <w:r>
          <w:rPr>
            <w:rStyle w:val="a4"/>
            <w:color w:val="A32925"/>
            <w:sz w:val="21"/>
            <w:szCs w:val="21"/>
            <w:shd w:val="clear" w:color="auto" w:fill="FFFFFF"/>
          </w:rPr>
          <w:t>GTO.ru</w:t>
        </w:r>
      </w:hyperlink>
      <w:r>
        <w:rPr>
          <w:color w:val="212121"/>
          <w:sz w:val="21"/>
          <w:szCs w:val="21"/>
          <w:shd w:val="clear" w:color="auto" w:fill="FFFFFF"/>
        </w:rPr>
        <w:t> в разделе «Нормативы»: </w:t>
      </w:r>
      <w:hyperlink r:id="rId5" w:tgtFrame="_blank" w:history="1">
        <w:r>
          <w:rPr>
            <w:rStyle w:val="a4"/>
            <w:color w:val="A32925"/>
            <w:sz w:val="21"/>
            <w:szCs w:val="21"/>
            <w:shd w:val="clear" w:color="auto" w:fill="FFFFFF"/>
          </w:rPr>
          <w:t>https://www.gto.ru/norms</w:t>
        </w:r>
      </w:hyperlink>
    </w:p>
    <w:p w:rsidR="00437378" w:rsidRDefault="00437378"/>
    <w:sectPr w:rsidR="0043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0C"/>
    <w:rsid w:val="0002190C"/>
    <w:rsid w:val="001C23BC"/>
    <w:rsid w:val="004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B5251-1C46-4367-84F1-5A6F99D3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2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gto.ru%2Fnorms&amp;post=-76633380_39178&amp;cc_key=" TargetMode="External"/><Relationship Id="rId4" Type="http://schemas.openxmlformats.org/officeDocument/2006/relationships/hyperlink" Target="https://vk.com/away.php?to=http%3A%2F%2FGTO.ru&amp;post=-76633380_3917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2023-04-20T06:08:00Z</dcterms:created>
  <dcterms:modified xsi:type="dcterms:W3CDTF">2023-04-20T06:08:00Z</dcterms:modified>
</cp:coreProperties>
</file>