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34" w:rsidRDefault="00944934" w:rsidP="0094493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>С 1 марта 2023 г. вступают в силу изменения,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 xml:space="preserve">внесенный Федеральным законом от 29.12.2022 </w:t>
      </w:r>
      <w:proofErr w:type="spellStart"/>
      <w:r>
        <w:rPr>
          <w:b/>
          <w:bCs/>
          <w:color w:val="212121"/>
          <w:sz w:val="21"/>
          <w:szCs w:val="21"/>
        </w:rPr>
        <w:t>No</w:t>
      </w:r>
      <w:proofErr w:type="spellEnd"/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584-ФЗ в Федеральный закон «Об информации,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информационных технологиях и о защите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информации»</w:t>
      </w:r>
    </w:p>
    <w:bookmarkEnd w:id="0"/>
    <w:p w:rsidR="00944934" w:rsidRDefault="00944934" w:rsidP="0094493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t>Так, статья 10 дополнена рядом запретов в информационной сфере для отдельных</w:t>
      </w:r>
      <w:r>
        <w:rPr>
          <w:color w:val="212121"/>
          <w:sz w:val="21"/>
          <w:szCs w:val="21"/>
        </w:rPr>
        <w:br/>
        <w:t>субъектов.</w:t>
      </w:r>
    </w:p>
    <w:p w:rsidR="00944934" w:rsidRDefault="00944934" w:rsidP="0094493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Установлен запрет для отдельных юридических лиц на использование принадлежащих</w:t>
      </w:r>
      <w:r>
        <w:rPr>
          <w:color w:val="212121"/>
          <w:sz w:val="21"/>
          <w:szCs w:val="21"/>
        </w:rPr>
        <w:br/>
        <w:t>иностранным юридическим лицам и (или) иностранным гражданам информационных</w:t>
      </w:r>
      <w:r>
        <w:rPr>
          <w:color w:val="212121"/>
          <w:sz w:val="21"/>
          <w:szCs w:val="21"/>
        </w:rPr>
        <w:br/>
        <w:t>систем и (или) программ для электронных вычислительных машин, которые</w:t>
      </w:r>
      <w:r>
        <w:rPr>
          <w:color w:val="212121"/>
          <w:sz w:val="21"/>
          <w:szCs w:val="21"/>
        </w:rPr>
        <w:br/>
        <w:t>предназначены и (или) используются для обмена электронными сообщениями</w:t>
      </w:r>
      <w:r>
        <w:rPr>
          <w:color w:val="212121"/>
          <w:sz w:val="21"/>
          <w:szCs w:val="21"/>
        </w:rPr>
        <w:br/>
        <w:t>исключительно между пользователями этих информационных систем и (или) программ</w:t>
      </w:r>
      <w:r>
        <w:rPr>
          <w:color w:val="212121"/>
          <w:sz w:val="21"/>
          <w:szCs w:val="21"/>
        </w:rPr>
        <w:br/>
        <w:t>для электронных вычислительных машин, при котором отправитель электронного</w:t>
      </w:r>
      <w:r>
        <w:rPr>
          <w:color w:val="212121"/>
          <w:sz w:val="21"/>
          <w:szCs w:val="21"/>
        </w:rPr>
        <w:br/>
        <w:t>сообщения определяет получателя или получателей электронного сообщения.</w:t>
      </w:r>
      <w:r>
        <w:rPr>
          <w:color w:val="212121"/>
          <w:sz w:val="21"/>
          <w:szCs w:val="21"/>
        </w:rPr>
        <w:br/>
        <w:t>Перечень указанных информационных систем и (или) программ для электронных</w:t>
      </w:r>
      <w:r>
        <w:rPr>
          <w:color w:val="212121"/>
          <w:sz w:val="21"/>
          <w:szCs w:val="21"/>
        </w:rPr>
        <w:br/>
        <w:t>вычислительных машин подлежит размещению в сети «Интернет» на официальном сайте</w:t>
      </w:r>
      <w:r>
        <w:rPr>
          <w:color w:val="212121"/>
          <w:sz w:val="21"/>
          <w:szCs w:val="21"/>
        </w:rPr>
        <w:br/>
        <w:t>федерального органа исполнительной власти, осуществляющего функции по контролю и</w:t>
      </w:r>
      <w:r>
        <w:rPr>
          <w:color w:val="212121"/>
          <w:sz w:val="21"/>
          <w:szCs w:val="21"/>
        </w:rPr>
        <w:br/>
        <w:t>надзору в сфере средств массовой информации, массовых коммуникаций,</w:t>
      </w:r>
      <w:r>
        <w:rPr>
          <w:color w:val="212121"/>
          <w:sz w:val="21"/>
          <w:szCs w:val="21"/>
        </w:rPr>
        <w:br/>
        <w:t>информационных технологий и связи.</w:t>
      </w:r>
    </w:p>
    <w:p w:rsidR="00944934" w:rsidRDefault="00944934" w:rsidP="0094493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Кроме того, Федеральным законом устанавливаются отдельные запреты и обязанности</w:t>
      </w:r>
      <w:r>
        <w:rPr>
          <w:color w:val="212121"/>
          <w:sz w:val="21"/>
          <w:szCs w:val="21"/>
        </w:rPr>
        <w:br/>
        <w:t>для владельцев сервисов размещения объявлений.</w:t>
      </w:r>
    </w:p>
    <w:p w:rsidR="003F2DB4" w:rsidRDefault="003F2DB4"/>
    <w:sectPr w:rsidR="003F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F9"/>
    <w:rsid w:val="003F2DB4"/>
    <w:rsid w:val="00944934"/>
    <w:rsid w:val="00B2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4764A-217E-4C77-A54A-24AC1306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2023-04-19T06:10:00Z</dcterms:created>
  <dcterms:modified xsi:type="dcterms:W3CDTF">2023-04-19T06:10:00Z</dcterms:modified>
</cp:coreProperties>
</file>