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2D" w:rsidRDefault="0015232D" w:rsidP="001523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Об уголовной ответственности за продажу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алкоголя несовершеннолетним</w:t>
      </w:r>
    </w:p>
    <w:bookmarkEnd w:id="0"/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t xml:space="preserve">Согласно части 2 статьи 16 Федерального закона от 22.11.1995 </w:t>
      </w:r>
      <w:proofErr w:type="spellStart"/>
      <w:r>
        <w:rPr>
          <w:color w:val="212121"/>
          <w:sz w:val="21"/>
          <w:szCs w:val="21"/>
        </w:rPr>
        <w:t>No</w:t>
      </w:r>
      <w:proofErr w:type="spellEnd"/>
      <w:r>
        <w:rPr>
          <w:color w:val="212121"/>
          <w:sz w:val="21"/>
          <w:szCs w:val="21"/>
        </w:rPr>
        <w:t xml:space="preserve"> 171-ФЗ «О</w:t>
      </w:r>
      <w:r>
        <w:rPr>
          <w:color w:val="212121"/>
          <w:sz w:val="21"/>
          <w:szCs w:val="21"/>
        </w:rPr>
        <w:br/>
        <w:t>государственном регулировании производства и оборота этилового спирта,</w:t>
      </w:r>
      <w:r>
        <w:rPr>
          <w:color w:val="212121"/>
          <w:sz w:val="21"/>
          <w:szCs w:val="21"/>
        </w:rPr>
        <w:br/>
        <w:t>алкогольной и спиртосодержащей продукции и об ограничении потребления</w:t>
      </w:r>
      <w:r>
        <w:rPr>
          <w:color w:val="212121"/>
          <w:sz w:val="21"/>
          <w:szCs w:val="21"/>
        </w:rPr>
        <w:br/>
        <w:t>(распития) алкогольной продукции» не допускается розничная продажа</w:t>
      </w:r>
      <w:r>
        <w:rPr>
          <w:color w:val="212121"/>
          <w:sz w:val="21"/>
          <w:szCs w:val="21"/>
        </w:rPr>
        <w:br/>
        <w:t>алкогольной продукции несовершеннолетним.</w:t>
      </w:r>
      <w:r>
        <w:rPr>
          <w:color w:val="212121"/>
          <w:sz w:val="21"/>
          <w:szCs w:val="21"/>
        </w:rPr>
        <w:br/>
        <w:t>В соответствии со ст.14.16 КоАП РФ продажа алкогольной продукции</w:t>
      </w:r>
      <w:r>
        <w:rPr>
          <w:color w:val="212121"/>
          <w:sz w:val="21"/>
          <w:szCs w:val="21"/>
        </w:rPr>
        <w:br/>
        <w:t>несовершеннолетним влечет наложение административного штрафа на граждан</w:t>
      </w:r>
      <w:r>
        <w:rPr>
          <w:color w:val="212121"/>
          <w:sz w:val="21"/>
          <w:szCs w:val="21"/>
        </w:rPr>
        <w:br/>
        <w:t>в размере от тридцати тысяч до пятидесяти тысяч рублей; на должностных лиц - от</w:t>
      </w:r>
      <w:r>
        <w:rPr>
          <w:color w:val="212121"/>
          <w:sz w:val="21"/>
          <w:szCs w:val="21"/>
        </w:rPr>
        <w:br/>
        <w:t>ста тысяч до двухсот тысяч рублей; на юридических лиц - от трехсот тысяч до</w:t>
      </w:r>
      <w:r>
        <w:rPr>
          <w:color w:val="212121"/>
          <w:sz w:val="21"/>
          <w:szCs w:val="21"/>
        </w:rPr>
        <w:br/>
        <w:t>пятисот тысяч рублей.</w:t>
      </w:r>
      <w:r>
        <w:rPr>
          <w:color w:val="212121"/>
          <w:sz w:val="21"/>
          <w:szCs w:val="21"/>
        </w:rPr>
        <w:br/>
        <w:t>В соответствие со статьей 151.1 Уголовного кодекса Российской Федерации</w:t>
      </w:r>
      <w:r>
        <w:rPr>
          <w:color w:val="212121"/>
          <w:sz w:val="21"/>
          <w:szCs w:val="21"/>
        </w:rPr>
        <w:br/>
        <w:t>предусмотрена уголовная ответственность за розничную продажу алкогольной</w:t>
      </w:r>
      <w:r>
        <w:rPr>
          <w:color w:val="212121"/>
          <w:sz w:val="21"/>
          <w:szCs w:val="21"/>
        </w:rPr>
        <w:br/>
        <w:t>продукции несовершеннолетним, в случае неоднократного совершения данного</w:t>
      </w:r>
      <w:r>
        <w:rPr>
          <w:color w:val="212121"/>
          <w:sz w:val="21"/>
          <w:szCs w:val="21"/>
        </w:rPr>
        <w:br/>
        <w:t>деяния и наказывается штрафом в размере от пятидесяти тысяч до восьмидесяти</w:t>
      </w:r>
      <w:r>
        <w:rPr>
          <w:color w:val="212121"/>
          <w:sz w:val="21"/>
          <w:szCs w:val="21"/>
        </w:rPr>
        <w:br/>
        <w:t>тысяч рублей либо исправительными работами на срок до одного года с</w:t>
      </w:r>
      <w:r>
        <w:rPr>
          <w:color w:val="212121"/>
          <w:sz w:val="21"/>
          <w:szCs w:val="21"/>
        </w:rPr>
        <w:br/>
        <w:t>лишением права занимать определенные должности или заниматься определенной</w:t>
      </w:r>
      <w:r>
        <w:rPr>
          <w:color w:val="212121"/>
          <w:sz w:val="21"/>
          <w:szCs w:val="21"/>
        </w:rPr>
        <w:br/>
        <w:t>деятельностью на срок до трех лет или без такового.</w:t>
      </w:r>
      <w:r>
        <w:rPr>
          <w:color w:val="212121"/>
          <w:sz w:val="21"/>
          <w:szCs w:val="21"/>
        </w:rPr>
        <w:br/>
        <w:t>В случае если у лица, непосредственно осуществляющего отпуск алкогольной</w:t>
      </w:r>
      <w:r>
        <w:rPr>
          <w:color w:val="212121"/>
          <w:sz w:val="21"/>
          <w:szCs w:val="21"/>
        </w:rPr>
        <w:br/>
        <w:t>продукции (продавца), возникают сомнения в достижении совершеннолетнего</w:t>
      </w:r>
      <w:r>
        <w:rPr>
          <w:color w:val="212121"/>
          <w:sz w:val="21"/>
          <w:szCs w:val="21"/>
        </w:rPr>
        <w:br/>
        <w:t>возраста покупателем, продавец вправе потребовать документ, удостоверяющий</w:t>
      </w:r>
      <w:r>
        <w:rPr>
          <w:color w:val="212121"/>
          <w:sz w:val="21"/>
          <w:szCs w:val="21"/>
        </w:rPr>
        <w:br/>
        <w:t>личность и позволяющий установить возраст этого покупателя. К таким</w:t>
      </w:r>
      <w:r>
        <w:rPr>
          <w:color w:val="212121"/>
          <w:sz w:val="21"/>
          <w:szCs w:val="21"/>
        </w:rPr>
        <w:br/>
        <w:t>документам в соответствии с приказом Министерства промышленности и торговли</w:t>
      </w:r>
      <w:r>
        <w:rPr>
          <w:color w:val="212121"/>
          <w:sz w:val="21"/>
          <w:szCs w:val="21"/>
        </w:rPr>
        <w:br/>
        <w:t>Российской Федерации от 31.05.2017 No1728 относятся: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Паспорт гражданина Российской Федерации, удостоверяющий личность</w:t>
      </w:r>
      <w:r>
        <w:rPr>
          <w:color w:val="212121"/>
          <w:sz w:val="21"/>
          <w:szCs w:val="21"/>
        </w:rPr>
        <w:br/>
        <w:t>гражданина Российской Федерации на территории 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Паспорт гражданина Российской Федерации, удостоверяющий личность</w:t>
      </w:r>
      <w:r>
        <w:rPr>
          <w:color w:val="212121"/>
          <w:sz w:val="21"/>
          <w:szCs w:val="21"/>
        </w:rPr>
        <w:br/>
        <w:t>гражданина Российской Федерации за пределами территории 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Временное удостоверение личности гражданина 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Удостоверение личности моряка.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Дипломатический паспорт гражданина 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Служебный паспорт гражданина 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Удостоверение личности военнослужащего или военный билет гражданина</w:t>
      </w:r>
      <w:r>
        <w:rPr>
          <w:color w:val="212121"/>
          <w:sz w:val="21"/>
          <w:szCs w:val="21"/>
        </w:rPr>
        <w:br/>
        <w:t>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Паспорт заграничный (дипломатический, служебный, обыкновенный)</w:t>
      </w:r>
      <w:r>
        <w:rPr>
          <w:color w:val="212121"/>
          <w:sz w:val="21"/>
          <w:szCs w:val="21"/>
        </w:rPr>
        <w:br/>
        <w:t>иностранного гражданина либо иной документ, удостоверяющий личность, признаваемый</w:t>
      </w:r>
      <w:r>
        <w:rPr>
          <w:color w:val="212121"/>
          <w:sz w:val="21"/>
          <w:szCs w:val="21"/>
        </w:rPr>
        <w:br/>
        <w:t>в этом качестве Российской Федерацией.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Вид на жительство лица без гражданства в 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Разрешение на временное проживание лица без гражданства в Российской</w:t>
      </w:r>
      <w:r>
        <w:rPr>
          <w:color w:val="212121"/>
          <w:sz w:val="21"/>
          <w:szCs w:val="21"/>
        </w:rPr>
        <w:br/>
        <w:t>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Удостоверение беженца.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Свидетельство о предоставлении временного убежища на территории Российской Федерации.</w:t>
      </w:r>
    </w:p>
    <w:p w:rsidR="0015232D" w:rsidRDefault="0015232D" w:rsidP="001523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13. Водительское удостоверение.</w:t>
      </w:r>
    </w:p>
    <w:p w:rsidR="00531BEE" w:rsidRDefault="00531BEE"/>
    <w:sectPr w:rsidR="0053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A"/>
    <w:rsid w:val="0015232D"/>
    <w:rsid w:val="00531BEE"/>
    <w:rsid w:val="00E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CF69-0DE8-4529-B795-4A804C5E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2023-04-19T06:02:00Z</dcterms:created>
  <dcterms:modified xsi:type="dcterms:W3CDTF">2023-04-19T06:02:00Z</dcterms:modified>
</cp:coreProperties>
</file>