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53" w:rsidRDefault="005E4553" w:rsidP="005E45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>Об уголовной ответственности за неуплату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средств на содержание детей или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нетрудоспособных родителей</w:t>
      </w:r>
    </w:p>
    <w:bookmarkEnd w:id="0"/>
    <w:p w:rsidR="005E4553" w:rsidRDefault="005E4553" w:rsidP="005E45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t xml:space="preserve">Пленум Верховного Суда Российской Федерации 22.12.2022 принял постановление </w:t>
      </w:r>
      <w:proofErr w:type="spellStart"/>
      <w:r>
        <w:rPr>
          <w:color w:val="212121"/>
          <w:sz w:val="21"/>
          <w:szCs w:val="21"/>
        </w:rPr>
        <w:t>No</w:t>
      </w:r>
      <w:proofErr w:type="spellEnd"/>
      <w:r>
        <w:rPr>
          <w:color w:val="212121"/>
          <w:sz w:val="21"/>
          <w:szCs w:val="21"/>
        </w:rPr>
        <w:t xml:space="preserve"> 39,</w:t>
      </w:r>
      <w:r>
        <w:rPr>
          <w:color w:val="212121"/>
          <w:sz w:val="21"/>
          <w:szCs w:val="21"/>
        </w:rPr>
        <w:br/>
        <w:t>в котором разъяснил порядок применения судами законодательства об уголовной</w:t>
      </w:r>
      <w:r>
        <w:rPr>
          <w:color w:val="212121"/>
          <w:sz w:val="21"/>
          <w:szCs w:val="21"/>
        </w:rPr>
        <w:br/>
        <w:t>ответственности за неуплату средств на содержание детей или нетрудоспособных</w:t>
      </w:r>
      <w:r>
        <w:rPr>
          <w:color w:val="212121"/>
          <w:sz w:val="21"/>
          <w:szCs w:val="21"/>
        </w:rPr>
        <w:br/>
        <w:t>родителей (статья 157 Уголовного кодекса РФ).</w:t>
      </w:r>
    </w:p>
    <w:p w:rsidR="005E4553" w:rsidRDefault="005E4553" w:rsidP="005E45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Верховный Суд, в частности указал, что уголовная ответственность наступает при</w:t>
      </w:r>
      <w:r>
        <w:rPr>
          <w:color w:val="212121"/>
          <w:sz w:val="21"/>
          <w:szCs w:val="21"/>
        </w:rPr>
        <w:br/>
        <w:t>условии, если неуплата средств на содержание детей или нетрудоспособных родителей</w:t>
      </w:r>
      <w:r>
        <w:rPr>
          <w:color w:val="212121"/>
          <w:sz w:val="21"/>
          <w:szCs w:val="21"/>
        </w:rPr>
        <w:br/>
        <w:t>совершена неоднократно. Неоднократность имеет место, если в период неуплаты</w:t>
      </w:r>
      <w:r>
        <w:rPr>
          <w:color w:val="212121"/>
          <w:sz w:val="21"/>
          <w:szCs w:val="21"/>
        </w:rPr>
        <w:br/>
        <w:t>алиментов лицо в силу статьи 4.6 Кодекса Российской Федерации об административных</w:t>
      </w:r>
      <w:r>
        <w:rPr>
          <w:color w:val="212121"/>
          <w:sz w:val="21"/>
          <w:szCs w:val="21"/>
        </w:rPr>
        <w:br/>
        <w:t>правонарушениях (далее КоАП РФ) считалось подвергнутым административному</w:t>
      </w:r>
      <w:r>
        <w:rPr>
          <w:color w:val="212121"/>
          <w:sz w:val="21"/>
          <w:szCs w:val="21"/>
        </w:rPr>
        <w:br/>
        <w:t>наказанию за аналогичное деяние соответственно по части 1 или 2 статьи 5.351 КоАП РФ</w:t>
      </w:r>
      <w:r>
        <w:rPr>
          <w:color w:val="212121"/>
          <w:sz w:val="21"/>
          <w:szCs w:val="21"/>
        </w:rPr>
        <w:br/>
        <w:t>(неуплата средств на содержание детей или нетрудоспособных родителей).</w:t>
      </w:r>
      <w:r>
        <w:rPr>
          <w:color w:val="212121"/>
          <w:sz w:val="21"/>
          <w:szCs w:val="21"/>
        </w:rPr>
        <w:br/>
        <w:t>В постановлении разъяснено, что под неуплатой алиментов следует понимать</w:t>
      </w:r>
      <w:r>
        <w:rPr>
          <w:color w:val="212121"/>
          <w:sz w:val="21"/>
          <w:szCs w:val="21"/>
        </w:rPr>
        <w:br/>
        <w:t>умышленное неисполнение (уклонение от исполнения) обязанности по внесению лицом,</w:t>
      </w:r>
      <w:r>
        <w:rPr>
          <w:color w:val="212121"/>
          <w:sz w:val="21"/>
          <w:szCs w:val="21"/>
        </w:rPr>
        <w:br/>
        <w:t>подвергнутым административному наказанию за аналогичное деяние, алиментных</w:t>
      </w:r>
      <w:r>
        <w:rPr>
          <w:color w:val="212121"/>
          <w:sz w:val="21"/>
          <w:szCs w:val="21"/>
        </w:rPr>
        <w:br/>
        <w:t>платежей в течение двух и более месяцев подряд в рамках возбужденного</w:t>
      </w:r>
      <w:r>
        <w:rPr>
          <w:color w:val="212121"/>
          <w:sz w:val="21"/>
          <w:szCs w:val="21"/>
        </w:rPr>
        <w:br/>
        <w:t>исполнительного производства. Течение указанного двухмесячного срока начинается на</w:t>
      </w:r>
      <w:r>
        <w:rPr>
          <w:color w:val="212121"/>
          <w:sz w:val="21"/>
          <w:szCs w:val="21"/>
        </w:rPr>
        <w:br/>
        <w:t>следующий день после окончания срока уплаты единовременного или ежемесячного</w:t>
      </w:r>
      <w:r>
        <w:rPr>
          <w:color w:val="212121"/>
          <w:sz w:val="21"/>
          <w:szCs w:val="21"/>
        </w:rPr>
        <w:br/>
        <w:t>платежа, установленного судебным актом или нотариально удостоверенным</w:t>
      </w:r>
      <w:r>
        <w:rPr>
          <w:color w:val="212121"/>
          <w:sz w:val="21"/>
          <w:szCs w:val="21"/>
        </w:rPr>
        <w:br/>
        <w:t>соглашением.</w:t>
      </w:r>
    </w:p>
    <w:p w:rsidR="005E4553" w:rsidRDefault="005E4553" w:rsidP="005E45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Внимание судов обращено на то, что уголовная ответственность по ст. 157 УК РФ</w:t>
      </w:r>
      <w:r>
        <w:rPr>
          <w:color w:val="212121"/>
          <w:sz w:val="21"/>
          <w:szCs w:val="21"/>
        </w:rPr>
        <w:br/>
        <w:t>наступает только в тех случаях, когда лицо имело реальную возможность выплачивать</w:t>
      </w:r>
      <w:r>
        <w:rPr>
          <w:color w:val="212121"/>
          <w:sz w:val="21"/>
          <w:szCs w:val="21"/>
        </w:rPr>
        <w:br/>
        <w:t>алименты, но умышленно уклонялось от исполнения возложенной на него обязанности, в</w:t>
      </w:r>
      <w:r>
        <w:rPr>
          <w:color w:val="212121"/>
          <w:sz w:val="21"/>
          <w:szCs w:val="21"/>
        </w:rPr>
        <w:br/>
        <w:t>том числе производило платежи в размере менее установленного судебным актом или</w:t>
      </w:r>
      <w:r>
        <w:rPr>
          <w:color w:val="212121"/>
          <w:sz w:val="21"/>
          <w:szCs w:val="21"/>
        </w:rPr>
        <w:br/>
        <w:t>нотариально удостоверенным соглашением, например, нерегулярные или незначительные</w:t>
      </w:r>
      <w:r>
        <w:rPr>
          <w:color w:val="212121"/>
          <w:sz w:val="21"/>
          <w:szCs w:val="21"/>
        </w:rPr>
        <w:br/>
        <w:t>платежи. Если же невыполнение им алиментных обязательств было связано с наличием</w:t>
      </w:r>
      <w:r>
        <w:rPr>
          <w:color w:val="212121"/>
          <w:sz w:val="21"/>
          <w:szCs w:val="21"/>
        </w:rPr>
        <w:br/>
        <w:t>причин, которые признаны судом уважительными, то данные деяния не образуют состава</w:t>
      </w:r>
      <w:r>
        <w:rPr>
          <w:color w:val="212121"/>
          <w:sz w:val="21"/>
          <w:szCs w:val="21"/>
        </w:rPr>
        <w:br/>
        <w:t>преступления, предусмотренного ст. 157 УК РФ.</w:t>
      </w:r>
    </w:p>
    <w:p w:rsidR="005E4553" w:rsidRDefault="005E4553" w:rsidP="005E45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Как следует из постановления судам необходимо иметь в виду, что, например, покупка</w:t>
      </w:r>
      <w:r>
        <w:rPr>
          <w:color w:val="212121"/>
          <w:sz w:val="21"/>
          <w:szCs w:val="21"/>
        </w:rPr>
        <w:br/>
        <w:t>продуктов, дарение вещей, оплата расходов, если такие действия не носили постоянного</w:t>
      </w:r>
      <w:r>
        <w:rPr>
          <w:color w:val="212121"/>
          <w:sz w:val="21"/>
          <w:szCs w:val="21"/>
        </w:rPr>
        <w:br/>
        <w:t>характера и не свидетельствовали о нахождении ребенка (детей) или нетрудоспособных</w:t>
      </w:r>
      <w:r>
        <w:rPr>
          <w:color w:val="212121"/>
          <w:sz w:val="21"/>
          <w:szCs w:val="21"/>
        </w:rPr>
        <w:br/>
        <w:t>родителей на иждивении у лица, обязанного уплачивать алименты, не освобождают его от</w:t>
      </w:r>
      <w:r>
        <w:rPr>
          <w:color w:val="212121"/>
          <w:sz w:val="21"/>
          <w:szCs w:val="21"/>
        </w:rPr>
        <w:br/>
        <w:t>обязанности уплачивать алименты в полном объеме. Однако данные обстоятельства</w:t>
      </w:r>
      <w:r>
        <w:rPr>
          <w:color w:val="212121"/>
          <w:sz w:val="21"/>
          <w:szCs w:val="21"/>
        </w:rPr>
        <w:br/>
        <w:t>подлежат исследованию и оценке судом для решения вопроса о наличии или об</w:t>
      </w:r>
      <w:r>
        <w:rPr>
          <w:color w:val="212121"/>
          <w:sz w:val="21"/>
          <w:szCs w:val="21"/>
        </w:rPr>
        <w:br/>
        <w:t>отсутствии признаков объективной стороны состава преступления.</w:t>
      </w:r>
      <w:r>
        <w:rPr>
          <w:color w:val="212121"/>
          <w:sz w:val="21"/>
          <w:szCs w:val="21"/>
        </w:rPr>
        <w:br/>
        <w:t>Верховный Суд разъяснил, что лицо, совершившее преступление, предусмотренное ст.</w:t>
      </w:r>
      <w:r>
        <w:rPr>
          <w:color w:val="212121"/>
          <w:sz w:val="21"/>
          <w:szCs w:val="21"/>
        </w:rPr>
        <w:br/>
        <w:t>157 УК РФ, может быть освобождено от уголовной ответственности по</w:t>
      </w:r>
      <w:r>
        <w:rPr>
          <w:color w:val="212121"/>
          <w:sz w:val="21"/>
          <w:szCs w:val="21"/>
        </w:rPr>
        <w:br/>
      </w:r>
      <w:proofErr w:type="spellStart"/>
      <w:r>
        <w:rPr>
          <w:color w:val="212121"/>
          <w:sz w:val="21"/>
          <w:szCs w:val="21"/>
        </w:rPr>
        <w:t>нереабилитирующим</w:t>
      </w:r>
      <w:proofErr w:type="spellEnd"/>
      <w:r>
        <w:rPr>
          <w:color w:val="212121"/>
          <w:sz w:val="21"/>
          <w:szCs w:val="21"/>
        </w:rPr>
        <w:t xml:space="preserve"> основаниям. Если лицо в полном объеме погасило задолженность по</w:t>
      </w:r>
      <w:r>
        <w:rPr>
          <w:color w:val="212121"/>
          <w:sz w:val="21"/>
          <w:szCs w:val="21"/>
        </w:rPr>
        <w:br/>
        <w:t>алиментам, оно подлежит освобождению судом от уголовной ответственности на</w:t>
      </w:r>
      <w:r>
        <w:rPr>
          <w:color w:val="212121"/>
          <w:sz w:val="21"/>
          <w:szCs w:val="21"/>
        </w:rPr>
        <w:br/>
        <w:t>основании пункта 3 примечаний к ст. 157 УК РФ. По смыслу закона под полным</w:t>
      </w:r>
      <w:r>
        <w:rPr>
          <w:color w:val="212121"/>
          <w:sz w:val="21"/>
          <w:szCs w:val="21"/>
        </w:rPr>
        <w:br/>
        <w:t>погашением задолженности понимается уплата всей суммы задолженности по исполнительному производству о взыскании алиментов, имеющейся на дату принятия решения о прекращении уголовного дела.</w:t>
      </w:r>
    </w:p>
    <w:p w:rsidR="005E4553" w:rsidRDefault="005E4553" w:rsidP="005E45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 указал Верховный Суд освобождению от уголовной ответственности в соответствии с</w:t>
      </w:r>
      <w:r>
        <w:rPr>
          <w:color w:val="212121"/>
          <w:sz w:val="21"/>
          <w:szCs w:val="21"/>
        </w:rPr>
        <w:br/>
        <w:t>пунктом 3 примечаний к ст. 157 УК РФ, в отличие от освобождения от уголовной</w:t>
      </w:r>
      <w:r>
        <w:rPr>
          <w:color w:val="212121"/>
          <w:sz w:val="21"/>
          <w:szCs w:val="21"/>
        </w:rPr>
        <w:br/>
        <w:t xml:space="preserve">ответственности по иным </w:t>
      </w:r>
      <w:proofErr w:type="spellStart"/>
      <w:r>
        <w:rPr>
          <w:color w:val="212121"/>
          <w:sz w:val="21"/>
          <w:szCs w:val="21"/>
        </w:rPr>
        <w:t>нереабилитирующим</w:t>
      </w:r>
      <w:proofErr w:type="spellEnd"/>
      <w:r>
        <w:rPr>
          <w:color w:val="212121"/>
          <w:sz w:val="21"/>
          <w:szCs w:val="21"/>
        </w:rPr>
        <w:t xml:space="preserve"> основаниям, не препятствует то</w:t>
      </w:r>
      <w:r>
        <w:rPr>
          <w:color w:val="212121"/>
          <w:sz w:val="21"/>
          <w:szCs w:val="21"/>
        </w:rPr>
        <w:br/>
        <w:t>обстоятельство, что лицо имеет неснятую или непогашенную судимость за другое</w:t>
      </w:r>
      <w:r>
        <w:rPr>
          <w:color w:val="212121"/>
          <w:sz w:val="21"/>
          <w:szCs w:val="21"/>
        </w:rPr>
        <w:br/>
        <w:t>преступление.</w:t>
      </w:r>
    </w:p>
    <w:p w:rsidR="005E4553" w:rsidRDefault="005E4553" w:rsidP="005E45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br/>
        <w:t>В постановлении также разъяснено, что погашение задолженности может быть</w:t>
      </w:r>
      <w:r>
        <w:rPr>
          <w:color w:val="212121"/>
          <w:sz w:val="21"/>
          <w:szCs w:val="21"/>
        </w:rPr>
        <w:br/>
        <w:t>произведено не только лицом, совершившим преступление, но и по его просьбе (с его</w:t>
      </w:r>
      <w:r>
        <w:rPr>
          <w:color w:val="212121"/>
          <w:sz w:val="21"/>
          <w:szCs w:val="21"/>
        </w:rPr>
        <w:br/>
        <w:t>согласия) другими лицами. Обещания, а также различного рода обязательства лица,</w:t>
      </w:r>
      <w:r>
        <w:rPr>
          <w:color w:val="212121"/>
          <w:sz w:val="21"/>
          <w:szCs w:val="21"/>
        </w:rPr>
        <w:br/>
        <w:t>совершившего преступление, погасить задолженность в будущем не являются</w:t>
      </w:r>
      <w:r>
        <w:rPr>
          <w:color w:val="212121"/>
          <w:sz w:val="21"/>
          <w:szCs w:val="21"/>
        </w:rPr>
        <w:br/>
        <w:t>обстоятельствами, дающими основание для освобождения этого лица от уголовной</w:t>
      </w:r>
      <w:r>
        <w:rPr>
          <w:color w:val="212121"/>
          <w:sz w:val="21"/>
          <w:szCs w:val="21"/>
        </w:rPr>
        <w:br/>
        <w:t>ответственности.</w:t>
      </w:r>
    </w:p>
    <w:p w:rsidR="00B01634" w:rsidRDefault="00B01634"/>
    <w:sectPr w:rsidR="00B0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D6"/>
    <w:rsid w:val="005E4553"/>
    <w:rsid w:val="00B01634"/>
    <w:rsid w:val="00D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C2E21-1DD2-4601-BFFE-270248C7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2023-04-19T06:03:00Z</dcterms:created>
  <dcterms:modified xsi:type="dcterms:W3CDTF">2023-04-19T06:06:00Z</dcterms:modified>
</cp:coreProperties>
</file>