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45" w:rsidRDefault="00EB3345" w:rsidP="00EB3345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bookmarkStart w:id="0" w:name="_GoBack"/>
      <w:r>
        <w:rPr>
          <w:b/>
          <w:bCs/>
          <w:color w:val="212121"/>
          <w:sz w:val="21"/>
          <w:szCs w:val="21"/>
        </w:rPr>
        <w:t>Как предотвратить совершение преступлений</w:t>
      </w:r>
      <w:r>
        <w:rPr>
          <w:color w:val="212121"/>
          <w:sz w:val="21"/>
          <w:szCs w:val="21"/>
        </w:rPr>
        <w:br/>
      </w:r>
      <w:r>
        <w:rPr>
          <w:b/>
          <w:bCs/>
          <w:color w:val="212121"/>
          <w:sz w:val="21"/>
          <w:szCs w:val="21"/>
        </w:rPr>
        <w:t>несовершеннолетними</w:t>
      </w:r>
    </w:p>
    <w:bookmarkEnd w:id="0"/>
    <w:p w:rsidR="00EB3345" w:rsidRDefault="00EB3345" w:rsidP="00EB33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br/>
      </w:r>
      <w:r>
        <w:rPr>
          <w:color w:val="212121"/>
          <w:sz w:val="21"/>
          <w:szCs w:val="21"/>
        </w:rPr>
        <w:t>В настоящее время одной из самых сложных проблем современного общества является</w:t>
      </w:r>
      <w:r>
        <w:rPr>
          <w:color w:val="212121"/>
          <w:sz w:val="21"/>
          <w:szCs w:val="21"/>
        </w:rPr>
        <w:br/>
        <w:t>подростковая преступность. К сожалению, не каждый подросток осознает, какие</w:t>
      </w:r>
      <w:r>
        <w:rPr>
          <w:color w:val="212121"/>
          <w:sz w:val="21"/>
          <w:szCs w:val="21"/>
        </w:rPr>
        <w:br/>
        <w:t>совершаемые им противоправные деяния ведут к тяжелым последствиям.</w:t>
      </w:r>
      <w:r>
        <w:rPr>
          <w:color w:val="212121"/>
          <w:sz w:val="21"/>
          <w:szCs w:val="21"/>
        </w:rPr>
        <w:br/>
        <w:t>Очень часто несовершеннолетние совершают правонарушения, а также общественно</w:t>
      </w:r>
      <w:r>
        <w:rPr>
          <w:color w:val="212121"/>
          <w:sz w:val="21"/>
          <w:szCs w:val="21"/>
        </w:rPr>
        <w:br/>
        <w:t>опасные деяния, не задумываясь о последствиях. Рассчитывая, на то, что, не достигнув</w:t>
      </w:r>
      <w:r>
        <w:rPr>
          <w:color w:val="212121"/>
          <w:sz w:val="21"/>
          <w:szCs w:val="21"/>
        </w:rPr>
        <w:br/>
        <w:t>возраста привлечения к административной или уголовной ответственности, они не</w:t>
      </w:r>
      <w:r>
        <w:rPr>
          <w:color w:val="212121"/>
          <w:sz w:val="21"/>
          <w:szCs w:val="21"/>
        </w:rPr>
        <w:br/>
        <w:t>понесут наказания.</w:t>
      </w:r>
    </w:p>
    <w:p w:rsidR="00EB3345" w:rsidRDefault="00EB3345" w:rsidP="00EB33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В соответствии с Российским законодательством, несовершеннолетние при определенных</w:t>
      </w:r>
      <w:r>
        <w:rPr>
          <w:color w:val="212121"/>
          <w:sz w:val="21"/>
          <w:szCs w:val="21"/>
        </w:rPr>
        <w:br/>
        <w:t>условиях несут уголовную, административную и иную ответственность. К</w:t>
      </w:r>
      <w:r>
        <w:rPr>
          <w:color w:val="212121"/>
          <w:sz w:val="21"/>
          <w:szCs w:val="21"/>
        </w:rPr>
        <w:br/>
        <w:t>несовершеннолетним, совершившим преступления, могут быть применены</w:t>
      </w:r>
      <w:r>
        <w:rPr>
          <w:color w:val="212121"/>
          <w:sz w:val="21"/>
          <w:szCs w:val="21"/>
        </w:rPr>
        <w:br/>
        <w:t>принудительные меры воспитательного воздействия либо им может быть назначено</w:t>
      </w:r>
      <w:r>
        <w:rPr>
          <w:color w:val="212121"/>
          <w:sz w:val="21"/>
          <w:szCs w:val="21"/>
        </w:rPr>
        <w:br/>
        <w:t>наказание, а при освобождении от наказания судом они могут быть также помещены в</w:t>
      </w:r>
      <w:r>
        <w:rPr>
          <w:color w:val="212121"/>
          <w:sz w:val="21"/>
          <w:szCs w:val="21"/>
        </w:rPr>
        <w:br/>
        <w:t>специальное учебно-воспитательное учреждение закрытого типа.</w:t>
      </w:r>
      <w:r>
        <w:rPr>
          <w:color w:val="212121"/>
          <w:sz w:val="21"/>
          <w:szCs w:val="21"/>
        </w:rPr>
        <w:br/>
        <w:t>Несовершеннолетние старших возрастных групп за свои преступления несут именно</w:t>
      </w:r>
      <w:r>
        <w:rPr>
          <w:color w:val="212121"/>
          <w:sz w:val="21"/>
          <w:szCs w:val="21"/>
        </w:rPr>
        <w:br/>
        <w:t>уголовную ответственность с применением почти всех мер уголовного наказания.</w:t>
      </w:r>
      <w:r>
        <w:rPr>
          <w:color w:val="212121"/>
          <w:sz w:val="21"/>
          <w:szCs w:val="21"/>
        </w:rPr>
        <w:br/>
        <w:t>В целях профилактики совершения правонарушений и преступлений</w:t>
      </w:r>
      <w:r>
        <w:rPr>
          <w:color w:val="212121"/>
          <w:sz w:val="21"/>
          <w:szCs w:val="21"/>
        </w:rPr>
        <w:br/>
        <w:t>несовершеннолетними лицами органы профилактики проводят работу по следующим</w:t>
      </w:r>
      <w:r>
        <w:rPr>
          <w:color w:val="212121"/>
          <w:sz w:val="21"/>
          <w:szCs w:val="21"/>
        </w:rPr>
        <w:br/>
        <w:t>направлениям:</w:t>
      </w:r>
    </w:p>
    <w:p w:rsidR="00EB3345" w:rsidRDefault="00EB3345" w:rsidP="00EB33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1) ограничение влияния негативных социальных факторов, связанных с причинами и</w:t>
      </w:r>
      <w:r>
        <w:rPr>
          <w:color w:val="212121"/>
          <w:sz w:val="21"/>
          <w:szCs w:val="21"/>
        </w:rPr>
        <w:br/>
        <w:t>условиями преступности несовершеннолетних;</w:t>
      </w:r>
      <w:r>
        <w:rPr>
          <w:color w:val="212121"/>
          <w:sz w:val="21"/>
          <w:szCs w:val="21"/>
        </w:rPr>
        <w:br/>
        <w:t>2) воздействие на причины и условия, способствующие данному виду преступности;</w:t>
      </w:r>
      <w:r>
        <w:rPr>
          <w:color w:val="212121"/>
          <w:sz w:val="21"/>
          <w:szCs w:val="21"/>
        </w:rPr>
        <w:br/>
        <w:t>3) проведение профилактической работы с несовершеннолетними, склонных к</w:t>
      </w:r>
      <w:r>
        <w:rPr>
          <w:color w:val="212121"/>
          <w:sz w:val="21"/>
          <w:szCs w:val="21"/>
        </w:rPr>
        <w:br/>
        <w:t>совершению антиобщественных деяний;</w:t>
      </w:r>
      <w:r>
        <w:rPr>
          <w:color w:val="212121"/>
          <w:sz w:val="21"/>
          <w:szCs w:val="21"/>
        </w:rPr>
        <w:br/>
        <w:t>4) воздействие на группы антиобщественной направленности, участниками которых</w:t>
      </w:r>
      <w:r>
        <w:rPr>
          <w:color w:val="212121"/>
          <w:sz w:val="21"/>
          <w:szCs w:val="21"/>
        </w:rPr>
        <w:br/>
        <w:t>являются несовершеннолетние; пресечение деятельности по вовлечению</w:t>
      </w:r>
      <w:r>
        <w:rPr>
          <w:color w:val="212121"/>
          <w:sz w:val="21"/>
          <w:szCs w:val="21"/>
        </w:rPr>
        <w:br/>
        <w:t>несовершеннолетних граждан в преступную деятельность со стороны преступных</w:t>
      </w:r>
      <w:r>
        <w:rPr>
          <w:color w:val="212121"/>
          <w:sz w:val="21"/>
          <w:szCs w:val="21"/>
        </w:rPr>
        <w:br/>
        <w:t>элементов;</w:t>
      </w:r>
      <w:r>
        <w:rPr>
          <w:color w:val="212121"/>
          <w:sz w:val="21"/>
          <w:szCs w:val="21"/>
        </w:rPr>
        <w:br/>
        <w:t>5) профилактическая работа с неблагополучными семьями.</w:t>
      </w:r>
    </w:p>
    <w:p w:rsidR="00EB3345" w:rsidRDefault="00EB3345" w:rsidP="00EB33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Уважаемые родители, напоминаем о необходимости постоянного контроля за детьми со</w:t>
      </w:r>
      <w:r>
        <w:rPr>
          <w:color w:val="212121"/>
          <w:sz w:val="21"/>
          <w:szCs w:val="21"/>
        </w:rPr>
        <w:br/>
        <w:t>стороны взрослых, доверительном отношении и важности проявления участия к жизни</w:t>
      </w:r>
      <w:r>
        <w:rPr>
          <w:color w:val="212121"/>
          <w:sz w:val="21"/>
          <w:szCs w:val="21"/>
        </w:rPr>
        <w:br/>
        <w:t>ребенка, знакомства его с нормами поведения и общения, особенно в подростковом</w:t>
      </w:r>
      <w:r>
        <w:rPr>
          <w:color w:val="212121"/>
          <w:sz w:val="21"/>
          <w:szCs w:val="21"/>
        </w:rPr>
        <w:br/>
        <w:t>возрасте.</w:t>
      </w:r>
    </w:p>
    <w:p w:rsidR="00EB3345" w:rsidRDefault="00EB3345" w:rsidP="00EB33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Конституцией Российской Федерации устанавливается равное право и обязанность</w:t>
      </w:r>
      <w:r>
        <w:rPr>
          <w:color w:val="212121"/>
          <w:sz w:val="21"/>
          <w:szCs w:val="21"/>
        </w:rPr>
        <w:br/>
        <w:t>родителей заботиться о детях и воспитывать их. Положениями статьи 63 Семейного</w:t>
      </w:r>
      <w:r>
        <w:rPr>
          <w:color w:val="212121"/>
          <w:sz w:val="21"/>
          <w:szCs w:val="21"/>
        </w:rPr>
        <w:br/>
        <w:t>кодекса РФ предусмотрено, что родители несут ответственность за воспитание своих</w:t>
      </w:r>
      <w:r>
        <w:rPr>
          <w:color w:val="212121"/>
          <w:sz w:val="21"/>
          <w:szCs w:val="21"/>
        </w:rPr>
        <w:br/>
        <w:t>детей.</w:t>
      </w:r>
    </w:p>
    <w:p w:rsidR="00EB3345" w:rsidRDefault="00EB3345" w:rsidP="00EB33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Если ребенок нарушает общественный порядок, совершает неправомерные действия в</w:t>
      </w:r>
      <w:r>
        <w:rPr>
          <w:color w:val="212121"/>
          <w:sz w:val="21"/>
          <w:szCs w:val="21"/>
        </w:rPr>
        <w:br/>
        <w:t>отношении других лиц или чужого имущества – отвечают за подобные действия родители</w:t>
      </w:r>
      <w:r>
        <w:rPr>
          <w:color w:val="212121"/>
          <w:sz w:val="21"/>
          <w:szCs w:val="21"/>
        </w:rPr>
        <w:br/>
        <w:t>(представители) несовершеннолетнего.</w:t>
      </w:r>
    </w:p>
    <w:p w:rsidR="00EB3345" w:rsidRDefault="00EB3345" w:rsidP="00EB33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br/>
        <w:t>Сам несовершеннолетний правонарушитель будет поставлен на учет в комиссии по делам</w:t>
      </w:r>
      <w:r>
        <w:rPr>
          <w:color w:val="212121"/>
          <w:sz w:val="21"/>
          <w:szCs w:val="21"/>
        </w:rPr>
        <w:br/>
        <w:t>несовершеннолетних и подразделения по делам несовершеннолетних, где с ним будет</w:t>
      </w:r>
      <w:r>
        <w:rPr>
          <w:color w:val="212121"/>
          <w:sz w:val="21"/>
          <w:szCs w:val="21"/>
        </w:rPr>
        <w:br/>
        <w:t>проводится профилактическая работа.</w:t>
      </w:r>
    </w:p>
    <w:p w:rsidR="00EB3345" w:rsidRDefault="00EB3345" w:rsidP="00EB3345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br/>
        <w:t>Кроме того, важную роль в предупреждении преступлений несовершеннолетних играет</w:t>
      </w:r>
      <w:r>
        <w:rPr>
          <w:color w:val="212121"/>
          <w:sz w:val="21"/>
          <w:szCs w:val="21"/>
        </w:rPr>
        <w:br/>
        <w:t>правовое воспитание, пропаганда здорового образа жизни, усиление внимание к семье,</w:t>
      </w:r>
      <w:r>
        <w:rPr>
          <w:color w:val="212121"/>
          <w:sz w:val="21"/>
          <w:szCs w:val="21"/>
        </w:rPr>
        <w:br/>
        <w:t>воспитанию детей. Задача родителей и педагогов организовать максимальную занятость</w:t>
      </w:r>
      <w:r>
        <w:rPr>
          <w:color w:val="212121"/>
          <w:sz w:val="21"/>
          <w:szCs w:val="21"/>
        </w:rPr>
        <w:br/>
        <w:t>ребенка, контактировать и владеть информацией об окружении ребенка, круге общения и</w:t>
      </w:r>
      <w:r>
        <w:rPr>
          <w:color w:val="212121"/>
          <w:sz w:val="21"/>
          <w:szCs w:val="21"/>
        </w:rPr>
        <w:br/>
        <w:t>интересах, кроме того установить контакт в общении с несовершеннолетним для общения</w:t>
      </w:r>
      <w:r>
        <w:rPr>
          <w:color w:val="212121"/>
          <w:sz w:val="21"/>
          <w:szCs w:val="21"/>
        </w:rPr>
        <w:br/>
        <w:t>на личные темы и волнующие проблемы ребенка.</w:t>
      </w:r>
    </w:p>
    <w:p w:rsidR="00243E15" w:rsidRDefault="00243E15"/>
    <w:sectPr w:rsidR="0024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91"/>
    <w:rsid w:val="00092191"/>
    <w:rsid w:val="00243E15"/>
    <w:rsid w:val="00E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3FD03-7A56-44AB-8924-2607A360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 сельское поселение</dc:creator>
  <cp:keywords/>
  <dc:description/>
  <cp:lastModifiedBy>Писаревское сельское поселение</cp:lastModifiedBy>
  <cp:revision>3</cp:revision>
  <dcterms:created xsi:type="dcterms:W3CDTF">2023-04-19T06:09:00Z</dcterms:created>
  <dcterms:modified xsi:type="dcterms:W3CDTF">2023-04-19T06:09:00Z</dcterms:modified>
</cp:coreProperties>
</file>